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565E5" w14:textId="6A68B3DF" w:rsidR="00FB3286" w:rsidRPr="00724138" w:rsidRDefault="00FB3286" w:rsidP="00724138">
      <w:pPr>
        <w:jc w:val="center"/>
        <w:rPr>
          <w:rFonts w:asciiTheme="minorHAnsi" w:hAnsiTheme="minorHAnsi"/>
          <w:sz w:val="40"/>
          <w:szCs w:val="40"/>
          <w:lang w:val="en-US"/>
        </w:rPr>
      </w:pPr>
      <w:bookmarkStart w:id="0" w:name="_Toc170480589"/>
      <w:bookmarkStart w:id="1" w:name="_Hlk106867857"/>
      <w:r w:rsidRPr="00724138">
        <w:rPr>
          <w:rFonts w:asciiTheme="minorHAnsi" w:hAnsiTheme="minorHAnsi"/>
          <w:sz w:val="40"/>
          <w:szCs w:val="40"/>
          <w:lang w:val="en-US"/>
        </w:rPr>
        <w:t>Part of the Branches Education Group</w:t>
      </w:r>
    </w:p>
    <w:p w14:paraId="4112E65F" w14:textId="4DC9724A" w:rsidR="00FB3286" w:rsidRPr="00724138" w:rsidRDefault="00602BB3" w:rsidP="00FB3286">
      <w:pPr>
        <w:jc w:val="center"/>
        <w:rPr>
          <w:rFonts w:asciiTheme="minorHAnsi" w:hAnsiTheme="minorHAnsi"/>
          <w:sz w:val="48"/>
          <w:szCs w:val="48"/>
          <w:lang w:val="en-US"/>
        </w:rPr>
      </w:pPr>
      <w:r w:rsidRPr="00A50D60">
        <w:rPr>
          <w:noProof/>
        </w:rPr>
        <w:drawing>
          <wp:anchor distT="0" distB="0" distL="114300" distR="114300" simplePos="0" relativeHeight="251662336" behindDoc="1" locked="0" layoutInCell="1" allowOverlap="1" wp14:anchorId="7E27D513" wp14:editId="5E3ECF8B">
            <wp:simplePos x="0" y="0"/>
            <wp:positionH relativeFrom="column">
              <wp:posOffset>1936750</wp:posOffset>
            </wp:positionH>
            <wp:positionV relativeFrom="paragraph">
              <wp:posOffset>33655</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1C9EBC" w14:textId="77777777" w:rsidR="00FB3286" w:rsidRPr="00724138" w:rsidRDefault="00FB3286" w:rsidP="00FB3286">
      <w:pPr>
        <w:jc w:val="center"/>
        <w:rPr>
          <w:rFonts w:asciiTheme="minorHAnsi" w:hAnsiTheme="minorHAnsi"/>
          <w:b/>
          <w:bCs/>
          <w:sz w:val="56"/>
          <w:szCs w:val="56"/>
          <w:lang w:val="en-US"/>
        </w:rPr>
      </w:pPr>
    </w:p>
    <w:p w14:paraId="1E024C12" w14:textId="77777777" w:rsidR="00FB3286" w:rsidRPr="00724138" w:rsidRDefault="00FB3286" w:rsidP="00FB3286">
      <w:pPr>
        <w:jc w:val="center"/>
        <w:rPr>
          <w:rFonts w:asciiTheme="minorHAnsi" w:hAnsiTheme="minorHAnsi"/>
          <w:b/>
          <w:bCs/>
          <w:sz w:val="56"/>
          <w:szCs w:val="56"/>
          <w:lang w:val="en-US"/>
        </w:rPr>
      </w:pPr>
    </w:p>
    <w:p w14:paraId="592D03BD" w14:textId="2B81F971" w:rsidR="00FB3286" w:rsidRPr="00724138" w:rsidRDefault="00FB3286" w:rsidP="00FB3286">
      <w:pPr>
        <w:jc w:val="center"/>
        <w:rPr>
          <w:rFonts w:asciiTheme="minorHAnsi" w:hAnsiTheme="minorHAnsi"/>
          <w:b/>
          <w:bCs/>
          <w:sz w:val="56"/>
          <w:szCs w:val="56"/>
          <w:lang w:val="en-US"/>
        </w:rPr>
      </w:pPr>
    </w:p>
    <w:tbl>
      <w:tblPr>
        <w:tblStyle w:val="TableGrid"/>
        <w:tblpPr w:leftFromText="180" w:rightFromText="180" w:vertAnchor="text" w:horzAnchor="margin" w:tblpXSpec="center" w:tblpY="5452"/>
        <w:tblW w:w="0" w:type="auto"/>
        <w:tblLook w:val="04A0" w:firstRow="1" w:lastRow="0" w:firstColumn="1" w:lastColumn="0" w:noHBand="0" w:noVBand="1"/>
      </w:tblPr>
      <w:tblGrid>
        <w:gridCol w:w="2439"/>
        <w:gridCol w:w="2323"/>
        <w:gridCol w:w="2127"/>
        <w:gridCol w:w="2127"/>
      </w:tblGrid>
      <w:tr w:rsidR="00FB3286" w14:paraId="5D69C58E" w14:textId="77777777" w:rsidTr="00373700">
        <w:tc>
          <w:tcPr>
            <w:tcW w:w="2439" w:type="dxa"/>
            <w:vAlign w:val="center"/>
          </w:tcPr>
          <w:p w14:paraId="2EF54227" w14:textId="77777777" w:rsidR="00FB3286" w:rsidRPr="00724138" w:rsidRDefault="00FB3286" w:rsidP="00373700">
            <w:pPr>
              <w:jc w:val="center"/>
              <w:rPr>
                <w:rFonts w:asciiTheme="minorHAnsi" w:hAnsiTheme="minorHAnsi"/>
                <w:lang w:val="en-US"/>
              </w:rPr>
            </w:pPr>
            <w:r w:rsidRPr="00724138">
              <w:rPr>
                <w:rFonts w:asciiTheme="minorHAnsi" w:hAnsiTheme="minorHAnsi"/>
                <w:lang w:val="en-US"/>
              </w:rPr>
              <w:t>Approved By</w:t>
            </w:r>
          </w:p>
        </w:tc>
        <w:tc>
          <w:tcPr>
            <w:tcW w:w="2323" w:type="dxa"/>
            <w:vAlign w:val="center"/>
          </w:tcPr>
          <w:p w14:paraId="11F79981" w14:textId="3C972301" w:rsidR="00885939" w:rsidRPr="00724138" w:rsidRDefault="00885939" w:rsidP="00885939">
            <w:pPr>
              <w:jc w:val="center"/>
              <w:rPr>
                <w:rFonts w:asciiTheme="minorHAnsi" w:hAnsiTheme="minorHAnsi"/>
                <w:lang w:val="en-US"/>
              </w:rPr>
            </w:pPr>
            <w:r>
              <w:rPr>
                <w:rFonts w:asciiTheme="minorHAnsi" w:hAnsiTheme="minorHAnsi"/>
                <w:lang w:val="en-US"/>
              </w:rPr>
              <w:t>R Warhurst</w:t>
            </w:r>
          </w:p>
        </w:tc>
        <w:tc>
          <w:tcPr>
            <w:tcW w:w="2127" w:type="dxa"/>
            <w:vAlign w:val="center"/>
          </w:tcPr>
          <w:p w14:paraId="62C89A57" w14:textId="77777777" w:rsidR="00FB3286" w:rsidRPr="00724138" w:rsidRDefault="00FB3286" w:rsidP="00373700">
            <w:pPr>
              <w:jc w:val="center"/>
              <w:rPr>
                <w:rFonts w:asciiTheme="minorHAnsi" w:hAnsiTheme="minorHAnsi"/>
                <w:lang w:val="en-US"/>
              </w:rPr>
            </w:pPr>
            <w:r w:rsidRPr="00724138">
              <w:rPr>
                <w:rFonts w:asciiTheme="minorHAnsi" w:hAnsiTheme="minorHAnsi"/>
                <w:lang w:val="en-US"/>
              </w:rPr>
              <w:t>Head Teacher</w:t>
            </w:r>
          </w:p>
        </w:tc>
        <w:tc>
          <w:tcPr>
            <w:tcW w:w="2127" w:type="dxa"/>
            <w:vAlign w:val="center"/>
          </w:tcPr>
          <w:p w14:paraId="44D5E973" w14:textId="743D2A0B" w:rsidR="00FB3286" w:rsidRPr="00724138" w:rsidRDefault="00903913" w:rsidP="00373700">
            <w:pPr>
              <w:jc w:val="center"/>
              <w:rPr>
                <w:rFonts w:asciiTheme="minorHAnsi" w:hAnsiTheme="minorHAnsi"/>
                <w:lang w:val="en-US"/>
              </w:rPr>
            </w:pPr>
            <w:r>
              <w:rPr>
                <w:rFonts w:asciiTheme="minorHAnsi" w:hAnsiTheme="minorHAnsi"/>
                <w:lang w:val="en-US"/>
              </w:rPr>
              <w:t>Aug</w:t>
            </w:r>
            <w:r w:rsidR="00375B96">
              <w:rPr>
                <w:rFonts w:asciiTheme="minorHAnsi" w:hAnsiTheme="minorHAnsi"/>
                <w:lang w:val="en-US"/>
              </w:rPr>
              <w:t xml:space="preserve"> 2026</w:t>
            </w:r>
          </w:p>
        </w:tc>
      </w:tr>
      <w:tr w:rsidR="00FB3286" w14:paraId="3D05A95C" w14:textId="77777777" w:rsidTr="00373700">
        <w:tc>
          <w:tcPr>
            <w:tcW w:w="2439" w:type="dxa"/>
            <w:vAlign w:val="center"/>
          </w:tcPr>
          <w:p w14:paraId="3DCCBE30" w14:textId="77777777" w:rsidR="00FB3286" w:rsidRPr="00724138" w:rsidRDefault="00FB3286" w:rsidP="00373700">
            <w:pPr>
              <w:jc w:val="center"/>
              <w:rPr>
                <w:rFonts w:asciiTheme="minorHAnsi" w:hAnsiTheme="minorHAnsi"/>
                <w:lang w:val="en-US"/>
              </w:rPr>
            </w:pPr>
            <w:r w:rsidRPr="00724138">
              <w:rPr>
                <w:rFonts w:asciiTheme="minorHAnsi" w:hAnsiTheme="minorHAnsi"/>
                <w:lang w:val="en-US"/>
              </w:rPr>
              <w:t>Amendments Made</w:t>
            </w:r>
          </w:p>
        </w:tc>
        <w:tc>
          <w:tcPr>
            <w:tcW w:w="6577" w:type="dxa"/>
            <w:gridSpan w:val="3"/>
            <w:vAlign w:val="center"/>
          </w:tcPr>
          <w:p w14:paraId="72A91CF6" w14:textId="77777777" w:rsidR="00FB3286" w:rsidRPr="00724138" w:rsidRDefault="00FB3286" w:rsidP="00373700">
            <w:pPr>
              <w:jc w:val="center"/>
              <w:rPr>
                <w:rFonts w:asciiTheme="minorHAnsi" w:hAnsiTheme="minorHAnsi"/>
                <w:lang w:val="en-US"/>
              </w:rPr>
            </w:pPr>
          </w:p>
          <w:p w14:paraId="5CC90E4A" w14:textId="77777777" w:rsidR="00FB3286" w:rsidRPr="00724138" w:rsidRDefault="00FB3286" w:rsidP="00373700">
            <w:pPr>
              <w:jc w:val="center"/>
              <w:rPr>
                <w:rFonts w:asciiTheme="minorHAnsi" w:hAnsiTheme="minorHAnsi"/>
                <w:lang w:val="en-US"/>
              </w:rPr>
            </w:pPr>
          </w:p>
          <w:p w14:paraId="28360FB7" w14:textId="77777777" w:rsidR="00FB3286" w:rsidRPr="00724138" w:rsidRDefault="00FB3286" w:rsidP="00373700">
            <w:pPr>
              <w:jc w:val="center"/>
              <w:rPr>
                <w:rFonts w:asciiTheme="minorHAnsi" w:hAnsiTheme="minorHAnsi"/>
                <w:lang w:val="en-US"/>
              </w:rPr>
            </w:pPr>
          </w:p>
        </w:tc>
      </w:tr>
      <w:tr w:rsidR="00FB3286" w14:paraId="1A6712D9" w14:textId="77777777" w:rsidTr="00373700">
        <w:tc>
          <w:tcPr>
            <w:tcW w:w="2439" w:type="dxa"/>
            <w:vAlign w:val="center"/>
          </w:tcPr>
          <w:p w14:paraId="1D3F0C02" w14:textId="77777777" w:rsidR="00FB3286" w:rsidRPr="00724138" w:rsidRDefault="00FB3286" w:rsidP="00373700">
            <w:pPr>
              <w:jc w:val="center"/>
              <w:rPr>
                <w:rFonts w:asciiTheme="minorHAnsi" w:hAnsiTheme="minorHAnsi"/>
                <w:lang w:val="en-US"/>
              </w:rPr>
            </w:pPr>
            <w:r w:rsidRPr="00724138">
              <w:rPr>
                <w:rFonts w:asciiTheme="minorHAnsi" w:hAnsiTheme="minorHAnsi"/>
                <w:lang w:val="en-US"/>
              </w:rPr>
              <w:t>Linked Policies</w:t>
            </w:r>
          </w:p>
        </w:tc>
        <w:tc>
          <w:tcPr>
            <w:tcW w:w="6577" w:type="dxa"/>
            <w:gridSpan w:val="3"/>
            <w:vAlign w:val="center"/>
          </w:tcPr>
          <w:p w14:paraId="16BC7D8C" w14:textId="77777777" w:rsidR="00FB3286" w:rsidRPr="00724138" w:rsidRDefault="00FB3286" w:rsidP="00373700">
            <w:pPr>
              <w:jc w:val="center"/>
              <w:rPr>
                <w:rFonts w:asciiTheme="minorHAnsi" w:hAnsiTheme="minorHAnsi"/>
                <w:lang w:val="en-US"/>
              </w:rPr>
            </w:pPr>
          </w:p>
          <w:p w14:paraId="58292F03" w14:textId="77777777" w:rsidR="00FB3286" w:rsidRPr="00724138" w:rsidRDefault="00FB3286" w:rsidP="00373700">
            <w:pPr>
              <w:jc w:val="center"/>
              <w:rPr>
                <w:rFonts w:asciiTheme="minorHAnsi" w:hAnsiTheme="minorHAnsi"/>
                <w:lang w:val="en-US"/>
              </w:rPr>
            </w:pPr>
          </w:p>
          <w:p w14:paraId="3EFD670C" w14:textId="77777777" w:rsidR="00FB3286" w:rsidRPr="00724138" w:rsidRDefault="00FB3286" w:rsidP="00373700">
            <w:pPr>
              <w:jc w:val="center"/>
              <w:rPr>
                <w:rFonts w:asciiTheme="minorHAnsi" w:hAnsiTheme="minorHAnsi"/>
                <w:lang w:val="en-US"/>
              </w:rPr>
            </w:pPr>
          </w:p>
        </w:tc>
      </w:tr>
      <w:tr w:rsidR="00FB3286" w14:paraId="0E1D7754" w14:textId="77777777" w:rsidTr="00373700">
        <w:tc>
          <w:tcPr>
            <w:tcW w:w="2439" w:type="dxa"/>
            <w:vMerge w:val="restart"/>
            <w:vAlign w:val="center"/>
          </w:tcPr>
          <w:p w14:paraId="7F4AE05A" w14:textId="77777777" w:rsidR="00FB3286" w:rsidRPr="00724138" w:rsidRDefault="00FB3286" w:rsidP="00373700">
            <w:pPr>
              <w:jc w:val="center"/>
              <w:rPr>
                <w:rFonts w:asciiTheme="minorHAnsi" w:hAnsiTheme="minorHAnsi"/>
                <w:lang w:val="en-US"/>
              </w:rPr>
            </w:pPr>
            <w:r w:rsidRPr="00724138">
              <w:rPr>
                <w:rFonts w:asciiTheme="minorHAnsi" w:hAnsiTheme="minorHAnsi"/>
                <w:lang w:val="en-US"/>
              </w:rPr>
              <w:t>Signed</w:t>
            </w:r>
          </w:p>
        </w:tc>
        <w:tc>
          <w:tcPr>
            <w:tcW w:w="2323" w:type="dxa"/>
            <w:vAlign w:val="center"/>
          </w:tcPr>
          <w:p w14:paraId="768DCE82" w14:textId="77777777" w:rsidR="00FB3286" w:rsidRPr="0043355D" w:rsidRDefault="00FB3286" w:rsidP="00373700">
            <w:pPr>
              <w:jc w:val="center"/>
              <w:rPr>
                <w:rFonts w:ascii="Fairwater Script" w:hAnsi="Fairwater Script"/>
                <w:lang w:val="en-US"/>
              </w:rPr>
            </w:pPr>
          </w:p>
          <w:p w14:paraId="39384E22" w14:textId="30AFAE90" w:rsidR="00FB3286" w:rsidRPr="0043355D" w:rsidRDefault="00885939" w:rsidP="00373700">
            <w:pPr>
              <w:jc w:val="center"/>
              <w:rPr>
                <w:rFonts w:ascii="Fairwater Script" w:hAnsi="Fairwater Script"/>
                <w:lang w:val="en-US"/>
              </w:rPr>
            </w:pPr>
            <w:r>
              <w:rPr>
                <w:rFonts w:ascii="Fairwater Script" w:hAnsi="Fairwater Script"/>
                <w:lang w:val="en-US"/>
              </w:rPr>
              <w:t>R Warhurst</w:t>
            </w:r>
          </w:p>
          <w:p w14:paraId="401A4066" w14:textId="77777777" w:rsidR="00FB3286" w:rsidRPr="0043355D" w:rsidRDefault="00FB3286" w:rsidP="00373700">
            <w:pPr>
              <w:jc w:val="center"/>
              <w:rPr>
                <w:rFonts w:ascii="Fairwater Script" w:hAnsi="Fairwater Script"/>
                <w:lang w:val="en-US"/>
              </w:rPr>
            </w:pPr>
          </w:p>
          <w:p w14:paraId="4A255EEC" w14:textId="77777777" w:rsidR="00FB3286" w:rsidRPr="0043355D" w:rsidRDefault="00FB3286" w:rsidP="00373700">
            <w:pPr>
              <w:jc w:val="center"/>
              <w:rPr>
                <w:rFonts w:ascii="Fairwater Script" w:hAnsi="Fairwater Script"/>
                <w:lang w:val="en-US"/>
              </w:rPr>
            </w:pPr>
          </w:p>
        </w:tc>
        <w:tc>
          <w:tcPr>
            <w:tcW w:w="2127" w:type="dxa"/>
            <w:vAlign w:val="center"/>
          </w:tcPr>
          <w:p w14:paraId="16B763B8" w14:textId="77777777" w:rsidR="00FB3286" w:rsidRPr="00724138" w:rsidRDefault="00FB3286" w:rsidP="00373700">
            <w:pPr>
              <w:jc w:val="center"/>
              <w:rPr>
                <w:rFonts w:asciiTheme="minorHAnsi" w:hAnsiTheme="minorHAnsi"/>
                <w:lang w:val="en-US"/>
              </w:rPr>
            </w:pPr>
            <w:r w:rsidRPr="00724138">
              <w:rPr>
                <w:rFonts w:asciiTheme="minorHAnsi" w:hAnsiTheme="minorHAnsi"/>
                <w:lang w:val="en-US"/>
              </w:rPr>
              <w:t>Head Teacher</w:t>
            </w:r>
          </w:p>
        </w:tc>
        <w:tc>
          <w:tcPr>
            <w:tcW w:w="2127" w:type="dxa"/>
            <w:vAlign w:val="center"/>
          </w:tcPr>
          <w:p w14:paraId="14795779" w14:textId="50F16E16" w:rsidR="00FB3286" w:rsidRPr="00724138" w:rsidRDefault="00903913" w:rsidP="00373700">
            <w:pPr>
              <w:jc w:val="center"/>
              <w:rPr>
                <w:rFonts w:asciiTheme="minorHAnsi" w:hAnsiTheme="minorHAnsi"/>
                <w:lang w:val="en-US"/>
              </w:rPr>
            </w:pPr>
            <w:r>
              <w:rPr>
                <w:rFonts w:asciiTheme="minorHAnsi" w:hAnsiTheme="minorHAnsi"/>
                <w:lang w:val="en-US"/>
              </w:rPr>
              <w:t>Aug</w:t>
            </w:r>
            <w:r w:rsidR="00375B96">
              <w:rPr>
                <w:rFonts w:asciiTheme="minorHAnsi" w:hAnsiTheme="minorHAnsi"/>
                <w:lang w:val="en-US"/>
              </w:rPr>
              <w:t xml:space="preserve"> 2026</w:t>
            </w:r>
          </w:p>
        </w:tc>
      </w:tr>
      <w:tr w:rsidR="00FB3286" w14:paraId="102ECC71" w14:textId="77777777" w:rsidTr="00373700">
        <w:tc>
          <w:tcPr>
            <w:tcW w:w="2439" w:type="dxa"/>
            <w:vMerge/>
            <w:vAlign w:val="center"/>
          </w:tcPr>
          <w:p w14:paraId="1B77981A" w14:textId="77777777" w:rsidR="00FB3286" w:rsidRPr="00724138" w:rsidRDefault="00FB3286" w:rsidP="00373700">
            <w:pPr>
              <w:jc w:val="center"/>
              <w:rPr>
                <w:rFonts w:asciiTheme="minorHAnsi" w:hAnsiTheme="minorHAnsi"/>
                <w:lang w:val="en-US"/>
              </w:rPr>
            </w:pPr>
          </w:p>
        </w:tc>
        <w:tc>
          <w:tcPr>
            <w:tcW w:w="2323" w:type="dxa"/>
            <w:vAlign w:val="bottom"/>
          </w:tcPr>
          <w:p w14:paraId="5612D4F7" w14:textId="77777777" w:rsidR="00FB3286" w:rsidRPr="0043355D" w:rsidRDefault="00FB3286" w:rsidP="00373700">
            <w:pPr>
              <w:jc w:val="center"/>
              <w:rPr>
                <w:rFonts w:ascii="Fairwater Script" w:hAnsi="Fairwater Script"/>
                <w:lang w:val="en-US"/>
              </w:rPr>
            </w:pPr>
          </w:p>
          <w:p w14:paraId="122E78D3" w14:textId="77777777" w:rsidR="00FB3286" w:rsidRDefault="00D4364D" w:rsidP="00D4364D">
            <w:pPr>
              <w:jc w:val="center"/>
              <w:rPr>
                <w:rFonts w:ascii="Fairwater Script" w:hAnsi="Fairwater Script"/>
                <w:lang w:val="en-US"/>
              </w:rPr>
            </w:pPr>
            <w:r>
              <w:rPr>
                <w:rFonts w:ascii="Fairwater Script" w:hAnsi="Fairwater Script"/>
                <w:lang w:val="en-US"/>
              </w:rPr>
              <w:t>L De Hayes</w:t>
            </w:r>
          </w:p>
          <w:p w14:paraId="0DC72845" w14:textId="7E08115E" w:rsidR="00D4364D" w:rsidRPr="0043355D" w:rsidRDefault="00D4364D" w:rsidP="00D4364D">
            <w:pPr>
              <w:jc w:val="center"/>
              <w:rPr>
                <w:rFonts w:ascii="Fairwater Script" w:hAnsi="Fairwater Script"/>
                <w:lang w:val="en-US"/>
              </w:rPr>
            </w:pPr>
          </w:p>
        </w:tc>
        <w:tc>
          <w:tcPr>
            <w:tcW w:w="2127" w:type="dxa"/>
            <w:vAlign w:val="center"/>
          </w:tcPr>
          <w:p w14:paraId="2C609B29" w14:textId="77777777" w:rsidR="00FB3286" w:rsidRPr="00724138" w:rsidRDefault="00FB3286" w:rsidP="00373700">
            <w:pPr>
              <w:jc w:val="center"/>
              <w:rPr>
                <w:rFonts w:asciiTheme="minorHAnsi" w:hAnsiTheme="minorHAnsi"/>
                <w:lang w:val="en-US"/>
              </w:rPr>
            </w:pPr>
            <w:r w:rsidRPr="00724138">
              <w:rPr>
                <w:rFonts w:asciiTheme="minorHAnsi" w:hAnsiTheme="minorHAnsi"/>
                <w:lang w:val="en-US"/>
              </w:rPr>
              <w:t>Governance Chair</w:t>
            </w:r>
          </w:p>
        </w:tc>
        <w:tc>
          <w:tcPr>
            <w:tcW w:w="2127" w:type="dxa"/>
            <w:vAlign w:val="center"/>
          </w:tcPr>
          <w:p w14:paraId="112D414C" w14:textId="1469DBF6" w:rsidR="00FB3286" w:rsidRPr="00724138" w:rsidRDefault="00903913" w:rsidP="00373700">
            <w:pPr>
              <w:jc w:val="center"/>
              <w:rPr>
                <w:rFonts w:asciiTheme="minorHAnsi" w:hAnsiTheme="minorHAnsi"/>
                <w:lang w:val="en-US"/>
              </w:rPr>
            </w:pPr>
            <w:r>
              <w:rPr>
                <w:rFonts w:asciiTheme="minorHAnsi" w:hAnsiTheme="minorHAnsi"/>
                <w:lang w:val="en-US"/>
              </w:rPr>
              <w:t>Aug</w:t>
            </w:r>
            <w:r w:rsidR="00375B96">
              <w:rPr>
                <w:rFonts w:asciiTheme="minorHAnsi" w:hAnsiTheme="minorHAnsi"/>
                <w:lang w:val="en-US"/>
              </w:rPr>
              <w:t xml:space="preserve"> 2026</w:t>
            </w:r>
          </w:p>
        </w:tc>
      </w:tr>
      <w:tr w:rsidR="00FB3286" w14:paraId="49CBC214" w14:textId="77777777" w:rsidTr="00373700">
        <w:tc>
          <w:tcPr>
            <w:tcW w:w="2439" w:type="dxa"/>
            <w:vAlign w:val="center"/>
          </w:tcPr>
          <w:p w14:paraId="6E65B7A1" w14:textId="77777777" w:rsidR="00FB3286" w:rsidRPr="00724138" w:rsidRDefault="00FB3286" w:rsidP="00373700">
            <w:pPr>
              <w:jc w:val="center"/>
              <w:rPr>
                <w:rFonts w:asciiTheme="minorHAnsi" w:hAnsiTheme="minorHAnsi"/>
                <w:lang w:val="en-US"/>
              </w:rPr>
            </w:pPr>
            <w:r w:rsidRPr="00724138">
              <w:rPr>
                <w:rFonts w:asciiTheme="minorHAnsi" w:hAnsiTheme="minorHAnsi"/>
                <w:lang w:val="en-US"/>
              </w:rPr>
              <w:t>Date Next Review</w:t>
            </w:r>
          </w:p>
        </w:tc>
        <w:tc>
          <w:tcPr>
            <w:tcW w:w="6577" w:type="dxa"/>
            <w:gridSpan w:val="3"/>
            <w:vAlign w:val="center"/>
          </w:tcPr>
          <w:p w14:paraId="4F429E9D" w14:textId="0A7B6FDA" w:rsidR="00FB3286" w:rsidRPr="00724138" w:rsidRDefault="00903913" w:rsidP="00373700">
            <w:pPr>
              <w:jc w:val="center"/>
              <w:rPr>
                <w:rFonts w:asciiTheme="minorHAnsi" w:hAnsiTheme="minorHAnsi"/>
                <w:lang w:val="en-US"/>
              </w:rPr>
            </w:pPr>
            <w:r>
              <w:rPr>
                <w:rFonts w:asciiTheme="minorHAnsi" w:hAnsiTheme="minorHAnsi"/>
                <w:lang w:val="en-US"/>
              </w:rPr>
              <w:t xml:space="preserve">Aug </w:t>
            </w:r>
            <w:r w:rsidR="00375B96">
              <w:rPr>
                <w:rFonts w:asciiTheme="minorHAnsi" w:hAnsiTheme="minorHAnsi"/>
                <w:lang w:val="en-US"/>
              </w:rPr>
              <w:t xml:space="preserve"> 2027</w:t>
            </w:r>
          </w:p>
        </w:tc>
      </w:tr>
    </w:tbl>
    <w:p w14:paraId="28E15953" w14:textId="2E445D99" w:rsidR="00FB3286" w:rsidRPr="00384E19" w:rsidRDefault="00724138" w:rsidP="00FB3286">
      <w:pPr>
        <w:jc w:val="center"/>
        <w:rPr>
          <w:b/>
          <w:bCs/>
          <w:sz w:val="56"/>
          <w:szCs w:val="56"/>
          <w:lang w:val="en-US"/>
        </w:rPr>
      </w:pPr>
      <w:r w:rsidRPr="00724138">
        <w:rPr>
          <w:rFonts w:asciiTheme="minorHAnsi" w:hAnsiTheme="minorHAnsi"/>
          <w:b/>
          <w:bCs/>
          <w:noProof/>
          <w:sz w:val="56"/>
          <w:szCs w:val="56"/>
          <w:lang w:val="en-US"/>
        </w:rPr>
        <mc:AlternateContent>
          <mc:Choice Requires="wps">
            <w:drawing>
              <wp:anchor distT="45720" distB="45720" distL="114300" distR="114300" simplePos="0" relativeHeight="251651072" behindDoc="0" locked="0" layoutInCell="1" allowOverlap="1" wp14:anchorId="7F7F6A3C" wp14:editId="6DBBE4BE">
                <wp:simplePos x="0" y="0"/>
                <wp:positionH relativeFrom="column">
                  <wp:posOffset>1014095</wp:posOffset>
                </wp:positionH>
                <wp:positionV relativeFrom="paragraph">
                  <wp:posOffset>17780</wp:posOffset>
                </wp:positionV>
                <wp:extent cx="3964305" cy="1404620"/>
                <wp:effectExtent l="0" t="0" r="1714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4305" cy="1404620"/>
                        </a:xfrm>
                        <a:prstGeom prst="rect">
                          <a:avLst/>
                        </a:prstGeom>
                        <a:solidFill>
                          <a:srgbClr val="FFFFFF"/>
                        </a:solidFill>
                        <a:ln w="9525">
                          <a:solidFill>
                            <a:srgbClr val="000000"/>
                          </a:solidFill>
                          <a:miter lim="800000"/>
                          <a:headEnd/>
                          <a:tailEnd/>
                        </a:ln>
                      </wps:spPr>
                      <wps:txbx>
                        <w:txbxContent>
                          <w:p w14:paraId="733C994A" w14:textId="4C4D78C1" w:rsidR="00FB3286" w:rsidRPr="00724138" w:rsidRDefault="00724138" w:rsidP="00FB3286">
                            <w:pPr>
                              <w:jc w:val="center"/>
                              <w:rPr>
                                <w:rFonts w:asciiTheme="minorHAnsi" w:hAnsiTheme="minorHAnsi"/>
                              </w:rPr>
                            </w:pPr>
                            <w:r>
                              <w:rPr>
                                <w:rFonts w:asciiTheme="minorHAnsi" w:hAnsiTheme="minorHAnsi"/>
                                <w:b/>
                                <w:bCs/>
                                <w:sz w:val="56"/>
                                <w:szCs w:val="56"/>
                                <w:lang w:val="en-US"/>
                              </w:rPr>
                              <w:t>FOOD</w:t>
                            </w:r>
                            <w:r w:rsidR="00FB3286" w:rsidRPr="00724138">
                              <w:rPr>
                                <w:rFonts w:asciiTheme="minorHAnsi" w:hAnsiTheme="minorHAnsi"/>
                                <w:b/>
                                <w:bCs/>
                                <w:sz w:val="56"/>
                                <w:szCs w:val="56"/>
                                <w:lang w:val="en-US"/>
                              </w:rPr>
                              <w:t xml:space="preserve">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7F6A3C" id="_x0000_t202" coordsize="21600,21600" o:spt="202" path="m,l,21600r21600,l21600,xe">
                <v:stroke joinstyle="miter"/>
                <v:path gradientshapeok="t" o:connecttype="rect"/>
              </v:shapetype>
              <v:shape id="Text Box 2" o:spid="_x0000_s1026" type="#_x0000_t202" style="position:absolute;left:0;text-align:left;margin-left:79.85pt;margin-top:1.4pt;width:312.15pt;height:110.6pt;z-index:2516510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">
                <v:textbox style="mso-fit-shape-to-text:t">
                  <w:txbxContent>
                    <w:p w14:paraId="733C994A" w14:textId="4C4D78C1" w:rsidR="00FB3286" w:rsidRPr="00724138" w:rsidRDefault="00724138" w:rsidP="00FB3286">
                      <w:pPr>
                        <w:jc w:val="center"/>
                        <w:rPr>
                          <w:rFonts w:asciiTheme="minorHAnsi" w:hAnsiTheme="minorHAnsi"/>
                        </w:rPr>
                      </w:pPr>
                      <w:r>
                        <w:rPr>
                          <w:rFonts w:asciiTheme="minorHAnsi" w:hAnsiTheme="minorHAnsi"/>
                          <w:b/>
                          <w:bCs/>
                          <w:sz w:val="56"/>
                          <w:szCs w:val="56"/>
                          <w:lang w:val="en-US"/>
                        </w:rPr>
                        <w:t>FOOD</w:t>
                      </w:r>
                      <w:r w:rsidR="00FB3286" w:rsidRPr="00724138">
                        <w:rPr>
                          <w:rFonts w:asciiTheme="minorHAnsi" w:hAnsiTheme="minorHAnsi"/>
                          <w:b/>
                          <w:bCs/>
                          <w:sz w:val="56"/>
                          <w:szCs w:val="56"/>
                          <w:lang w:val="en-US"/>
                        </w:rPr>
                        <w:t xml:space="preserve"> POLICY</w:t>
                      </w:r>
                    </w:p>
                  </w:txbxContent>
                </v:textbox>
                <w10:wrap type="square"/>
              </v:shape>
            </w:pict>
          </mc:Fallback>
        </mc:AlternateContent>
      </w:r>
    </w:p>
    <w:p w14:paraId="682C99BF" w14:textId="5CB005E2" w:rsidR="00FB3286" w:rsidRDefault="00885939" w:rsidP="00FB3286">
      <w:pPr>
        <w:jc w:val="center"/>
        <w:rPr>
          <w:sz w:val="56"/>
          <w:szCs w:val="56"/>
          <w:lang w:val="en-US"/>
        </w:rPr>
      </w:pPr>
      <w:r>
        <w:rPr>
          <w:noProof/>
          <w:sz w:val="56"/>
          <w:szCs w:val="56"/>
          <w:lang w:val="en-US"/>
        </w:rPr>
        <w:drawing>
          <wp:anchor distT="0" distB="0" distL="114300" distR="114300" simplePos="0" relativeHeight="251664384" behindDoc="0" locked="0" layoutInCell="1" allowOverlap="1" wp14:anchorId="67DEA197" wp14:editId="2C5F4B89">
            <wp:simplePos x="0" y="0"/>
            <wp:positionH relativeFrom="margin">
              <wp:posOffset>866775</wp:posOffset>
            </wp:positionH>
            <wp:positionV relativeFrom="paragraph">
              <wp:posOffset>380365</wp:posOffset>
            </wp:positionV>
            <wp:extent cx="4194175" cy="2409825"/>
            <wp:effectExtent l="0" t="0" r="0" b="9525"/>
            <wp:wrapSquare wrapText="bothSides"/>
            <wp:docPr id="1387539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39689" name="Picture 1387539689"/>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4175" cy="2409825"/>
                    </a:xfrm>
                    <a:prstGeom prst="rect">
                      <a:avLst/>
                    </a:prstGeom>
                  </pic:spPr>
                </pic:pic>
              </a:graphicData>
            </a:graphic>
            <wp14:sizeRelH relativeFrom="page">
              <wp14:pctWidth>0</wp14:pctWidth>
            </wp14:sizeRelH>
            <wp14:sizeRelV relativeFrom="page">
              <wp14:pctHeight>0</wp14:pctHeight>
            </wp14:sizeRelV>
          </wp:anchor>
        </w:drawing>
      </w:r>
    </w:p>
    <w:p w14:paraId="12131100" w14:textId="227DD314" w:rsidR="00FB3286" w:rsidRPr="00423DA5" w:rsidRDefault="00FB3286" w:rsidP="00FB3286">
      <w:pPr>
        <w:jc w:val="center"/>
        <w:rPr>
          <w:sz w:val="56"/>
          <w:szCs w:val="56"/>
          <w:lang w:val="en-US"/>
        </w:rPr>
      </w:pPr>
    </w:p>
    <w:p w14:paraId="6C1BD8DB" w14:textId="16F2CB64" w:rsidR="00376215" w:rsidRDefault="00376215" w:rsidP="00D5324E">
      <w:pPr>
        <w:jc w:val="center"/>
      </w:pPr>
    </w:p>
    <w:p w14:paraId="035B3024" w14:textId="3116C9B0" w:rsidR="00376215" w:rsidRDefault="00376215" w:rsidP="00376215"/>
    <w:p w14:paraId="5C527BD1" w14:textId="77777777" w:rsidR="00376215" w:rsidRDefault="00376215" w:rsidP="00376215"/>
    <w:p w14:paraId="6364D73E" w14:textId="71B8301B" w:rsidR="00376215" w:rsidRDefault="00376215" w:rsidP="00376215"/>
    <w:p w14:paraId="2EA248F4" w14:textId="7349E0C0" w:rsidR="00376215" w:rsidRPr="00376215" w:rsidRDefault="00376215" w:rsidP="00376215">
      <w:pPr>
        <w:rPr>
          <w:rFonts w:ascii="Calibri" w:hAnsi="Calibri" w:cs="Calibri"/>
        </w:rPr>
      </w:pPr>
    </w:p>
    <w:p w14:paraId="22D593E8" w14:textId="347C1384" w:rsidR="00376215" w:rsidRPr="00376215" w:rsidRDefault="00376215" w:rsidP="00376215">
      <w:pPr>
        <w:rPr>
          <w:rFonts w:ascii="Calibri" w:hAnsi="Calibri" w:cs="Calibri"/>
        </w:rPr>
      </w:pPr>
    </w:p>
    <w:p w14:paraId="3B026C53" w14:textId="296F28AB" w:rsidR="00376215" w:rsidRDefault="00376215" w:rsidP="0042679A">
      <w:pPr>
        <w:jc w:val="center"/>
        <w:rPr>
          <w:rFonts w:ascii="Calibri" w:hAnsi="Calibri" w:cs="Calibri"/>
          <w:b/>
          <w:bCs/>
          <w:sz w:val="96"/>
          <w:szCs w:val="96"/>
        </w:rPr>
      </w:pPr>
      <w:r w:rsidRPr="00376215">
        <w:rPr>
          <w:rFonts w:ascii="Calibri" w:hAnsi="Calibri" w:cs="Calibri"/>
          <w:b/>
          <w:bCs/>
          <w:sz w:val="96"/>
          <w:szCs w:val="96"/>
        </w:rPr>
        <w:t xml:space="preserve"> </w:t>
      </w:r>
    </w:p>
    <w:bookmarkEnd w:id="0"/>
    <w:p w14:paraId="2AEE99DC" w14:textId="040E2C67" w:rsidR="006D634D" w:rsidRDefault="006D634D" w:rsidP="00903913">
      <w:pPr>
        <w:jc w:val="both"/>
        <w:rPr>
          <w:rFonts w:ascii="Calibri" w:hAnsi="Calibri" w:cs="Calibri"/>
          <w:i/>
          <w:iCs/>
        </w:rPr>
      </w:pPr>
    </w:p>
    <w:p w14:paraId="00FEA975" w14:textId="77777777" w:rsidR="00903913" w:rsidRDefault="00903913" w:rsidP="00903913">
      <w:pPr>
        <w:jc w:val="both"/>
        <w:rPr>
          <w:rFonts w:ascii="Calibri" w:hAnsi="Calibri" w:cs="Calibri"/>
          <w:i/>
          <w:iCs/>
        </w:rPr>
      </w:pPr>
    </w:p>
    <w:p w14:paraId="53E10C45" w14:textId="77777777" w:rsidR="00903913" w:rsidRPr="00903913" w:rsidRDefault="00903913" w:rsidP="00903913">
      <w:pPr>
        <w:jc w:val="both"/>
        <w:rPr>
          <w:rFonts w:ascii="Calibri" w:hAnsi="Calibri" w:cs="Calibri"/>
          <w:i/>
          <w:iCs/>
        </w:rPr>
      </w:pPr>
    </w:p>
    <w:p w14:paraId="1E9161BE" w14:textId="77777777" w:rsidR="006D634D" w:rsidRPr="00E0700A" w:rsidRDefault="006D634D" w:rsidP="006D634D">
      <w:pPr>
        <w:jc w:val="both"/>
        <w:rPr>
          <w:rFonts w:ascii="Calibri" w:hAnsi="Calibri" w:cs="Calibri"/>
        </w:rPr>
      </w:pPr>
    </w:p>
    <w:p w14:paraId="355E21D2" w14:textId="1FE3B9C1" w:rsidR="00903913" w:rsidRPr="00903913" w:rsidRDefault="00903913" w:rsidP="00903913">
      <w:pPr>
        <w:jc w:val="both"/>
        <w:rPr>
          <w:rFonts w:ascii="Calibri" w:hAnsi="Calibri" w:cs="Calibri"/>
          <w:lang w:val="en-US"/>
        </w:rPr>
      </w:pPr>
      <w:r w:rsidRPr="00903913">
        <w:rPr>
          <w:rFonts w:ascii="Calibri" w:hAnsi="Calibri" w:cs="Calibri"/>
          <w:lang w:val="en-US"/>
        </w:rPr>
        <w:lastRenderedPageBreak/>
        <w:t xml:space="preserve">At </w:t>
      </w:r>
      <w:r w:rsidR="00885939">
        <w:rPr>
          <w:rFonts w:ascii="Calibri" w:hAnsi="Calibri" w:cs="Calibri"/>
          <w:lang w:val="en-US"/>
        </w:rPr>
        <w:t>S</w:t>
      </w:r>
      <w:r w:rsidR="003417C9">
        <w:rPr>
          <w:rFonts w:ascii="Calibri" w:hAnsi="Calibri" w:cs="Calibri"/>
          <w:lang w:val="en-US"/>
        </w:rPr>
        <w:t>ilver Birch</w:t>
      </w:r>
      <w:r w:rsidRPr="00903913">
        <w:rPr>
          <w:rFonts w:ascii="Calibri" w:hAnsi="Calibri" w:cs="Calibri"/>
          <w:lang w:val="en-US"/>
        </w:rPr>
        <w:t xml:space="preserve"> School, we believe that mealtimes should be safe, enjoyable and social occasions where pupils and staff can interact positively in a relaxed and supportive environment. Mealtimes are viewed as an important part of the school day and provide opportunities to promote independence, communication, social skills and healthy lifestyles.</w:t>
      </w:r>
    </w:p>
    <w:p w14:paraId="7744350D" w14:textId="77777777" w:rsidR="00903913" w:rsidRPr="00903913" w:rsidRDefault="00903913" w:rsidP="00903913">
      <w:pPr>
        <w:jc w:val="both"/>
        <w:rPr>
          <w:rFonts w:ascii="Calibri" w:hAnsi="Calibri" w:cs="Calibri"/>
          <w:lang w:val="en-US"/>
        </w:rPr>
      </w:pPr>
      <w:r w:rsidRPr="00903913">
        <w:rPr>
          <w:rFonts w:ascii="Calibri" w:hAnsi="Calibri" w:cs="Calibri"/>
          <w:lang w:val="en-US"/>
        </w:rPr>
        <w:t>We are committed to providing healthy, nutritious and balanced meals and snacks that meet the individual needs, preferences and dietary requirements of all pupils.</w:t>
      </w:r>
    </w:p>
    <w:p w14:paraId="0EB423AB" w14:textId="77777777" w:rsidR="00903913" w:rsidRDefault="00903913" w:rsidP="00903913">
      <w:pPr>
        <w:jc w:val="both"/>
        <w:rPr>
          <w:rFonts w:ascii="Calibri" w:hAnsi="Calibri" w:cs="Calibri"/>
          <w:lang w:val="en-US"/>
        </w:rPr>
      </w:pPr>
      <w:r w:rsidRPr="00903913">
        <w:rPr>
          <w:rFonts w:ascii="Calibri" w:hAnsi="Calibri" w:cs="Calibri"/>
          <w:lang w:val="en-US"/>
        </w:rPr>
        <w:t>The school will ensure that:</w:t>
      </w:r>
    </w:p>
    <w:p w14:paraId="0D52C4B3" w14:textId="77777777" w:rsidR="00903913" w:rsidRPr="00903913" w:rsidRDefault="00903913" w:rsidP="00903913">
      <w:pPr>
        <w:jc w:val="both"/>
        <w:rPr>
          <w:rFonts w:ascii="Calibri" w:hAnsi="Calibri" w:cs="Calibri"/>
          <w:lang w:val="en-US"/>
        </w:rPr>
      </w:pPr>
    </w:p>
    <w:p w14:paraId="2FC918FC" w14:textId="77777777" w:rsidR="00903913" w:rsidRDefault="00903913" w:rsidP="00903913">
      <w:pPr>
        <w:jc w:val="both"/>
        <w:rPr>
          <w:rFonts w:ascii="Calibri" w:hAnsi="Calibri" w:cs="Calibri"/>
          <w:lang w:val="en-US"/>
        </w:rPr>
      </w:pPr>
      <w:r w:rsidRPr="00903913">
        <w:rPr>
          <w:rFonts w:ascii="Calibri" w:hAnsi="Calibri" w:cs="Calibri"/>
          <w:lang w:val="en-US"/>
        </w:rPr>
        <w:t>• Pupils are provided with a light breakfast, nutritious breaktime snacks and a midday meal each school day.</w:t>
      </w:r>
    </w:p>
    <w:p w14:paraId="25379FB5" w14:textId="77777777" w:rsidR="00903913" w:rsidRPr="00903913" w:rsidRDefault="00903913" w:rsidP="00903913">
      <w:pPr>
        <w:jc w:val="both"/>
        <w:rPr>
          <w:rFonts w:ascii="Calibri" w:hAnsi="Calibri" w:cs="Calibri"/>
          <w:lang w:val="en-US"/>
        </w:rPr>
      </w:pPr>
    </w:p>
    <w:p w14:paraId="50D0486C" w14:textId="77777777" w:rsidR="00903913" w:rsidRDefault="00903913" w:rsidP="00903913">
      <w:pPr>
        <w:jc w:val="both"/>
        <w:rPr>
          <w:rFonts w:ascii="Calibri" w:hAnsi="Calibri" w:cs="Calibri"/>
          <w:lang w:val="en-US"/>
        </w:rPr>
      </w:pPr>
      <w:r w:rsidRPr="00903913">
        <w:rPr>
          <w:rFonts w:ascii="Calibri" w:hAnsi="Calibri" w:cs="Calibri"/>
          <w:lang w:val="en-US"/>
        </w:rPr>
        <w:t>• Menus are planned in advance and reflect the principles of healthy eating. Menus are reviewed regularly, provide variety and take account of cultural, religious and dietary requirements.</w:t>
      </w:r>
    </w:p>
    <w:p w14:paraId="4E04CF0D" w14:textId="77777777" w:rsidR="00903913" w:rsidRPr="00903913" w:rsidRDefault="00903913" w:rsidP="00903913">
      <w:pPr>
        <w:jc w:val="both"/>
        <w:rPr>
          <w:rFonts w:ascii="Calibri" w:hAnsi="Calibri" w:cs="Calibri"/>
          <w:lang w:val="en-US"/>
        </w:rPr>
      </w:pPr>
    </w:p>
    <w:p w14:paraId="61773F02" w14:textId="77777777" w:rsidR="00903913" w:rsidRDefault="00903913" w:rsidP="00903913">
      <w:pPr>
        <w:jc w:val="both"/>
        <w:rPr>
          <w:rFonts w:ascii="Calibri" w:hAnsi="Calibri" w:cs="Calibri"/>
          <w:lang w:val="en-US"/>
        </w:rPr>
      </w:pPr>
      <w:r w:rsidRPr="00903913">
        <w:rPr>
          <w:rFonts w:ascii="Calibri" w:hAnsi="Calibri" w:cs="Calibri"/>
          <w:lang w:val="en-US"/>
        </w:rPr>
        <w:t>• Menu information, including allergen information, is available to pupils, parents and carers.</w:t>
      </w:r>
    </w:p>
    <w:p w14:paraId="616F8877" w14:textId="77777777" w:rsidR="00903913" w:rsidRPr="00903913" w:rsidRDefault="00903913" w:rsidP="00903913">
      <w:pPr>
        <w:jc w:val="both"/>
        <w:rPr>
          <w:rFonts w:ascii="Calibri" w:hAnsi="Calibri" w:cs="Calibri"/>
          <w:lang w:val="en-US"/>
        </w:rPr>
      </w:pPr>
    </w:p>
    <w:p w14:paraId="36B91F85" w14:textId="77777777" w:rsidR="00903913" w:rsidRDefault="00903913" w:rsidP="00903913">
      <w:pPr>
        <w:jc w:val="both"/>
        <w:rPr>
          <w:rFonts w:ascii="Calibri" w:hAnsi="Calibri" w:cs="Calibri"/>
          <w:lang w:val="en-US"/>
        </w:rPr>
      </w:pPr>
      <w:r w:rsidRPr="00903913">
        <w:rPr>
          <w:rFonts w:ascii="Calibri" w:hAnsi="Calibri" w:cs="Calibri"/>
          <w:lang w:val="en-US"/>
        </w:rPr>
        <w:t>• Meals and snacks provide a balance of nutrients and minimise excessive amounts of saturated fats, salt, sugar, artificial additives, preservatives and colourings wherever possible.</w:t>
      </w:r>
    </w:p>
    <w:p w14:paraId="565EFA39" w14:textId="77777777" w:rsidR="00903913" w:rsidRPr="00903913" w:rsidRDefault="00903913" w:rsidP="00903913">
      <w:pPr>
        <w:jc w:val="both"/>
        <w:rPr>
          <w:rFonts w:ascii="Calibri" w:hAnsi="Calibri" w:cs="Calibri"/>
          <w:lang w:val="en-US"/>
        </w:rPr>
      </w:pPr>
    </w:p>
    <w:p w14:paraId="76FB0B74" w14:textId="77777777" w:rsidR="00903913" w:rsidRDefault="00903913" w:rsidP="00903913">
      <w:pPr>
        <w:jc w:val="both"/>
        <w:rPr>
          <w:rFonts w:ascii="Calibri" w:hAnsi="Calibri" w:cs="Calibri"/>
          <w:lang w:val="en-US"/>
        </w:rPr>
      </w:pPr>
      <w:r w:rsidRPr="00903913">
        <w:rPr>
          <w:rFonts w:ascii="Calibri" w:hAnsi="Calibri" w:cs="Calibri"/>
          <w:lang w:val="en-US"/>
        </w:rPr>
        <w:t>• Fresh fruit and vegetables are offered daily as part of a balanced diet.</w:t>
      </w:r>
    </w:p>
    <w:p w14:paraId="156A58F2" w14:textId="77777777" w:rsidR="00903913" w:rsidRPr="00903913" w:rsidRDefault="00903913" w:rsidP="00903913">
      <w:pPr>
        <w:jc w:val="both"/>
        <w:rPr>
          <w:rFonts w:ascii="Calibri" w:hAnsi="Calibri" w:cs="Calibri"/>
          <w:lang w:val="en-US"/>
        </w:rPr>
      </w:pPr>
    </w:p>
    <w:p w14:paraId="17F34EB0" w14:textId="77777777" w:rsidR="00903913" w:rsidRDefault="00903913" w:rsidP="00903913">
      <w:pPr>
        <w:jc w:val="both"/>
        <w:rPr>
          <w:rFonts w:ascii="Calibri" w:hAnsi="Calibri" w:cs="Calibri"/>
          <w:lang w:val="en-US"/>
        </w:rPr>
      </w:pPr>
      <w:r w:rsidRPr="00903913">
        <w:rPr>
          <w:rFonts w:ascii="Calibri" w:hAnsi="Calibri" w:cs="Calibri"/>
          <w:lang w:val="en-US"/>
        </w:rPr>
        <w:t>• Fresh drinking water is freely available and accessible throughout the school day. Pupils are encouraged to maintain appropriate hydration, particularly during periods of hot weather or increased physical activity.</w:t>
      </w:r>
    </w:p>
    <w:p w14:paraId="3E3447E9" w14:textId="77777777" w:rsidR="00903913" w:rsidRPr="00903913" w:rsidRDefault="00903913" w:rsidP="00903913">
      <w:pPr>
        <w:jc w:val="both"/>
        <w:rPr>
          <w:rFonts w:ascii="Calibri" w:hAnsi="Calibri" w:cs="Calibri"/>
          <w:lang w:val="en-US"/>
        </w:rPr>
      </w:pPr>
    </w:p>
    <w:p w14:paraId="6C1E7EFD" w14:textId="77777777" w:rsidR="00903913" w:rsidRDefault="00903913" w:rsidP="00903913">
      <w:pPr>
        <w:jc w:val="both"/>
        <w:rPr>
          <w:rFonts w:ascii="Calibri" w:hAnsi="Calibri" w:cs="Calibri"/>
          <w:lang w:val="en-US"/>
        </w:rPr>
      </w:pPr>
      <w:r w:rsidRPr="00903913">
        <w:rPr>
          <w:rFonts w:ascii="Calibri" w:hAnsi="Calibri" w:cs="Calibri"/>
          <w:lang w:val="en-US"/>
        </w:rPr>
        <w:t>• Information regarding dietary needs, food allergies, intolerances, cultural preferences, religious requirements and medical conditions is obtained before admission and reviewed regularly.</w:t>
      </w:r>
    </w:p>
    <w:p w14:paraId="7BE2CFE3" w14:textId="77777777" w:rsidR="00903913" w:rsidRPr="00903913" w:rsidRDefault="00903913" w:rsidP="00903913">
      <w:pPr>
        <w:jc w:val="both"/>
        <w:rPr>
          <w:rFonts w:ascii="Calibri" w:hAnsi="Calibri" w:cs="Calibri"/>
          <w:lang w:val="en-US"/>
        </w:rPr>
      </w:pPr>
    </w:p>
    <w:p w14:paraId="68FAB3EF" w14:textId="77777777" w:rsidR="00903913" w:rsidRDefault="00903913" w:rsidP="00903913">
      <w:pPr>
        <w:jc w:val="both"/>
        <w:rPr>
          <w:rFonts w:ascii="Calibri" w:hAnsi="Calibri" w:cs="Calibri"/>
          <w:lang w:val="en-US"/>
        </w:rPr>
      </w:pPr>
      <w:r w:rsidRPr="00903913">
        <w:rPr>
          <w:rFonts w:ascii="Calibri" w:hAnsi="Calibri" w:cs="Calibri"/>
          <w:lang w:val="en-US"/>
        </w:rPr>
        <w:t>• Individual risk assessments, healthcare plans and dietary management plans are implemented where necessary to support pupils with allergies, intolerances or medical conditions affecting eating and drinking.</w:t>
      </w:r>
    </w:p>
    <w:p w14:paraId="1DBD7840" w14:textId="77777777" w:rsidR="00903913" w:rsidRPr="00903913" w:rsidRDefault="00903913" w:rsidP="00903913">
      <w:pPr>
        <w:jc w:val="both"/>
        <w:rPr>
          <w:rFonts w:ascii="Calibri" w:hAnsi="Calibri" w:cs="Calibri"/>
          <w:lang w:val="en-US"/>
        </w:rPr>
      </w:pPr>
    </w:p>
    <w:p w14:paraId="74D5B3C2" w14:textId="77777777" w:rsidR="00903913" w:rsidRDefault="00903913" w:rsidP="00903913">
      <w:pPr>
        <w:jc w:val="both"/>
        <w:rPr>
          <w:rFonts w:ascii="Calibri" w:hAnsi="Calibri" w:cs="Calibri"/>
          <w:lang w:val="en-US"/>
        </w:rPr>
      </w:pPr>
      <w:r w:rsidRPr="00903913">
        <w:rPr>
          <w:rFonts w:ascii="Calibri" w:hAnsi="Calibri" w:cs="Calibri"/>
          <w:lang w:val="en-US"/>
        </w:rPr>
        <w:t>• Food preparation and serving arrangements take account of allergen management requirements and reasonable steps are taken to prevent cross-contamination.</w:t>
      </w:r>
    </w:p>
    <w:p w14:paraId="082DC1FE" w14:textId="77777777" w:rsidR="00903913" w:rsidRPr="00903913" w:rsidRDefault="00903913" w:rsidP="00903913">
      <w:pPr>
        <w:jc w:val="both"/>
        <w:rPr>
          <w:rFonts w:ascii="Calibri" w:hAnsi="Calibri" w:cs="Calibri"/>
          <w:lang w:val="en-US"/>
        </w:rPr>
      </w:pPr>
    </w:p>
    <w:p w14:paraId="455E14CF" w14:textId="77777777" w:rsidR="00903913" w:rsidRDefault="00903913" w:rsidP="00903913">
      <w:pPr>
        <w:jc w:val="both"/>
        <w:rPr>
          <w:rFonts w:ascii="Calibri" w:hAnsi="Calibri" w:cs="Calibri"/>
          <w:lang w:val="en-US"/>
        </w:rPr>
      </w:pPr>
      <w:r w:rsidRPr="00903913">
        <w:rPr>
          <w:rFonts w:ascii="Calibri" w:hAnsi="Calibri" w:cs="Calibri"/>
          <w:lang w:val="en-US"/>
        </w:rPr>
        <w:t>• Staff maintain a respectful and inclusive approach to all dietary requirements and ensure that pupils are not singled out, labelled or treated differently because of their dietary needs.</w:t>
      </w:r>
    </w:p>
    <w:p w14:paraId="365AE9EB" w14:textId="77777777" w:rsidR="00903913" w:rsidRPr="00903913" w:rsidRDefault="00903913" w:rsidP="00903913">
      <w:pPr>
        <w:jc w:val="both"/>
        <w:rPr>
          <w:rFonts w:ascii="Calibri" w:hAnsi="Calibri" w:cs="Calibri"/>
          <w:lang w:val="en-US"/>
        </w:rPr>
      </w:pPr>
    </w:p>
    <w:p w14:paraId="45512270" w14:textId="77777777" w:rsidR="00903913" w:rsidRDefault="00903913" w:rsidP="00903913">
      <w:pPr>
        <w:jc w:val="both"/>
        <w:rPr>
          <w:rFonts w:ascii="Calibri" w:hAnsi="Calibri" w:cs="Calibri"/>
          <w:lang w:val="en-US"/>
        </w:rPr>
      </w:pPr>
      <w:r w:rsidRPr="00903913">
        <w:rPr>
          <w:rFonts w:ascii="Calibri" w:hAnsi="Calibri" w:cs="Calibri"/>
          <w:lang w:val="en-US"/>
        </w:rPr>
        <w:t>• Cultural, religious and lifestyle dietary preferences are respected and accommodated wherever reasonably practicable.</w:t>
      </w:r>
    </w:p>
    <w:p w14:paraId="3CB9D25B" w14:textId="77777777" w:rsidR="00903913" w:rsidRPr="00903913" w:rsidRDefault="00903913" w:rsidP="00903913">
      <w:pPr>
        <w:jc w:val="both"/>
        <w:rPr>
          <w:rFonts w:ascii="Calibri" w:hAnsi="Calibri" w:cs="Calibri"/>
          <w:lang w:val="en-US"/>
        </w:rPr>
      </w:pPr>
    </w:p>
    <w:p w14:paraId="54A30957" w14:textId="77777777" w:rsidR="00903913" w:rsidRDefault="00903913" w:rsidP="00903913">
      <w:pPr>
        <w:jc w:val="both"/>
        <w:rPr>
          <w:rFonts w:ascii="Calibri" w:hAnsi="Calibri" w:cs="Calibri"/>
          <w:lang w:val="en-US"/>
        </w:rPr>
      </w:pPr>
      <w:r w:rsidRPr="00903913">
        <w:rPr>
          <w:rFonts w:ascii="Calibri" w:hAnsi="Calibri" w:cs="Calibri"/>
          <w:lang w:val="en-US"/>
        </w:rPr>
        <w:t>• Pupils are given sufficient time to eat at a comfortable pace and are encouraged to develop independence and positive eating habits.</w:t>
      </w:r>
    </w:p>
    <w:p w14:paraId="6CC4A722" w14:textId="77777777" w:rsidR="00903913" w:rsidRPr="00903913" w:rsidRDefault="00903913" w:rsidP="00903913">
      <w:pPr>
        <w:jc w:val="both"/>
        <w:rPr>
          <w:rFonts w:ascii="Calibri" w:hAnsi="Calibri" w:cs="Calibri"/>
          <w:lang w:val="en-US"/>
        </w:rPr>
      </w:pPr>
    </w:p>
    <w:p w14:paraId="0DAA229A" w14:textId="77777777" w:rsidR="00903913" w:rsidRPr="00903913" w:rsidRDefault="00903913" w:rsidP="00903913">
      <w:pPr>
        <w:jc w:val="both"/>
        <w:rPr>
          <w:rFonts w:ascii="Calibri" w:hAnsi="Calibri" w:cs="Calibri"/>
          <w:lang w:val="en-US"/>
        </w:rPr>
      </w:pPr>
      <w:r w:rsidRPr="00903913">
        <w:rPr>
          <w:rFonts w:ascii="Calibri" w:hAnsi="Calibri" w:cs="Calibri"/>
          <w:lang w:val="en-US"/>
        </w:rPr>
        <w:t>• Portion sizes are appropriate to pupils' age, developmental stage and individual needs.</w:t>
      </w:r>
    </w:p>
    <w:p w14:paraId="52FE392C" w14:textId="77777777" w:rsidR="00903913" w:rsidRDefault="00903913" w:rsidP="00903913">
      <w:pPr>
        <w:jc w:val="both"/>
        <w:rPr>
          <w:rFonts w:ascii="Calibri" w:hAnsi="Calibri" w:cs="Calibri"/>
          <w:lang w:val="en-US"/>
        </w:rPr>
      </w:pPr>
      <w:r w:rsidRPr="00903913">
        <w:rPr>
          <w:rFonts w:ascii="Calibri" w:hAnsi="Calibri" w:cs="Calibri"/>
          <w:lang w:val="en-US"/>
        </w:rPr>
        <w:lastRenderedPageBreak/>
        <w:t>• Staff model positive eating behaviours, appropriate table manners and respectful social interaction during mealtimes.</w:t>
      </w:r>
    </w:p>
    <w:p w14:paraId="4A5F454D" w14:textId="77777777" w:rsidR="00903913" w:rsidRPr="00903913" w:rsidRDefault="00903913" w:rsidP="00903913">
      <w:pPr>
        <w:jc w:val="both"/>
        <w:rPr>
          <w:rFonts w:ascii="Calibri" w:hAnsi="Calibri" w:cs="Calibri"/>
          <w:lang w:val="en-US"/>
        </w:rPr>
      </w:pPr>
    </w:p>
    <w:p w14:paraId="7DE434E8" w14:textId="77777777" w:rsidR="00903913" w:rsidRDefault="00903913" w:rsidP="00903913">
      <w:pPr>
        <w:jc w:val="both"/>
        <w:rPr>
          <w:rFonts w:ascii="Calibri" w:hAnsi="Calibri" w:cs="Calibri"/>
          <w:lang w:val="en-US"/>
        </w:rPr>
      </w:pPr>
      <w:r w:rsidRPr="00903913">
        <w:rPr>
          <w:rFonts w:ascii="Calibri" w:hAnsi="Calibri" w:cs="Calibri"/>
          <w:lang w:val="en-US"/>
        </w:rPr>
        <w:t>• Healthy eating and nutritional awareness are promoted through the curriculum, daily routines and discussions with pupils.</w:t>
      </w:r>
    </w:p>
    <w:p w14:paraId="491EAE39" w14:textId="77777777" w:rsidR="00903913" w:rsidRPr="00903913" w:rsidRDefault="00903913" w:rsidP="00903913">
      <w:pPr>
        <w:jc w:val="both"/>
        <w:rPr>
          <w:rFonts w:ascii="Calibri" w:hAnsi="Calibri" w:cs="Calibri"/>
          <w:lang w:val="en-US"/>
        </w:rPr>
      </w:pPr>
    </w:p>
    <w:p w14:paraId="36CEA603" w14:textId="77777777" w:rsidR="00903913" w:rsidRDefault="00903913" w:rsidP="00903913">
      <w:pPr>
        <w:jc w:val="both"/>
        <w:rPr>
          <w:rFonts w:ascii="Calibri" w:hAnsi="Calibri" w:cs="Calibri"/>
          <w:lang w:val="en-US"/>
        </w:rPr>
      </w:pPr>
      <w:r w:rsidRPr="00903913">
        <w:rPr>
          <w:rFonts w:ascii="Calibri" w:hAnsi="Calibri" w:cs="Calibri"/>
          <w:lang w:val="en-US"/>
        </w:rPr>
        <w:t>• Additional support is provided for pupils who experience difficulties with eating, drinking, food textures, sensory preferences, swallowing or feeding skills. Advice from relevant healthcare professionals will be followed where appropriate.</w:t>
      </w:r>
    </w:p>
    <w:p w14:paraId="016E1179" w14:textId="77777777" w:rsidR="00903913" w:rsidRPr="00903913" w:rsidRDefault="00903913" w:rsidP="00903913">
      <w:pPr>
        <w:jc w:val="both"/>
        <w:rPr>
          <w:rFonts w:ascii="Calibri" w:hAnsi="Calibri" w:cs="Calibri"/>
          <w:lang w:val="en-US"/>
        </w:rPr>
      </w:pPr>
    </w:p>
    <w:p w14:paraId="30C39323" w14:textId="77777777" w:rsidR="00903913" w:rsidRDefault="00903913" w:rsidP="00903913">
      <w:pPr>
        <w:jc w:val="both"/>
        <w:rPr>
          <w:rFonts w:ascii="Calibri" w:hAnsi="Calibri" w:cs="Calibri"/>
          <w:lang w:val="en-US"/>
        </w:rPr>
      </w:pPr>
      <w:r w:rsidRPr="00903913">
        <w:rPr>
          <w:rFonts w:ascii="Calibri" w:hAnsi="Calibri" w:cs="Calibri"/>
          <w:lang w:val="en-US"/>
        </w:rPr>
        <w:t>• All staff involved in food preparation, handling and service are suitably trained and competent to undertake their duties. Food hygiene training is refreshed regularly in accordance with legal requirements and best practice.</w:t>
      </w:r>
    </w:p>
    <w:p w14:paraId="1AB344D1" w14:textId="77777777" w:rsidR="00903913" w:rsidRPr="00903913" w:rsidRDefault="00903913" w:rsidP="00903913">
      <w:pPr>
        <w:jc w:val="both"/>
        <w:rPr>
          <w:rFonts w:ascii="Calibri" w:hAnsi="Calibri" w:cs="Calibri"/>
          <w:lang w:val="en-US"/>
        </w:rPr>
      </w:pPr>
    </w:p>
    <w:p w14:paraId="59F07B95" w14:textId="77777777" w:rsidR="00903913" w:rsidRDefault="00903913" w:rsidP="00903913">
      <w:pPr>
        <w:jc w:val="both"/>
        <w:rPr>
          <w:rFonts w:ascii="Calibri" w:hAnsi="Calibri" w:cs="Calibri"/>
          <w:lang w:val="en-US"/>
        </w:rPr>
      </w:pPr>
      <w:r w:rsidRPr="00903913">
        <w:rPr>
          <w:rFonts w:ascii="Calibri" w:hAnsi="Calibri" w:cs="Calibri"/>
          <w:lang w:val="en-US"/>
        </w:rPr>
        <w:t>• Food preparation, storage and serving arrangements comply with relevant food safety and hygiene legislation.</w:t>
      </w:r>
    </w:p>
    <w:p w14:paraId="129DCA1F" w14:textId="77777777" w:rsidR="00903913" w:rsidRPr="00903913" w:rsidRDefault="00903913" w:rsidP="00903913">
      <w:pPr>
        <w:jc w:val="both"/>
        <w:rPr>
          <w:rFonts w:ascii="Calibri" w:hAnsi="Calibri" w:cs="Calibri"/>
          <w:lang w:val="en-US"/>
        </w:rPr>
      </w:pPr>
    </w:p>
    <w:p w14:paraId="79C1E31C" w14:textId="77777777" w:rsidR="00903913" w:rsidRPr="00903913" w:rsidRDefault="00903913" w:rsidP="00903913">
      <w:pPr>
        <w:jc w:val="both"/>
        <w:rPr>
          <w:rFonts w:ascii="Calibri" w:hAnsi="Calibri" w:cs="Calibri"/>
          <w:lang w:val="en-US"/>
        </w:rPr>
      </w:pPr>
      <w:r w:rsidRPr="00903913">
        <w:rPr>
          <w:rFonts w:ascii="Calibri" w:hAnsi="Calibri" w:cs="Calibri"/>
          <w:lang w:val="en-US"/>
        </w:rPr>
        <w:t>• The school regularly reviews its catering arrangements and seeks feedback from pupils, parents and staff to support continuous improvement.</w:t>
      </w:r>
    </w:p>
    <w:p w14:paraId="427FA82E" w14:textId="77777777" w:rsidR="006D634D" w:rsidRPr="00E0700A" w:rsidRDefault="006D634D" w:rsidP="006D634D">
      <w:pPr>
        <w:jc w:val="both"/>
        <w:rPr>
          <w:rFonts w:ascii="Calibri" w:hAnsi="Calibri" w:cs="Calibri"/>
        </w:rPr>
      </w:pPr>
    </w:p>
    <w:bookmarkEnd w:id="1"/>
    <w:p w14:paraId="205938B5" w14:textId="77777777" w:rsidR="00703883" w:rsidRDefault="00703883"/>
    <w:sectPr w:rsidR="00703883" w:rsidSect="00885939">
      <w:pgSz w:w="11906" w:h="16838"/>
      <w:pgMar w:top="1440" w:right="1440" w:bottom="1440" w:left="1440" w:header="708" w:footer="708" w:gutter="0"/>
      <w:pgBorders w:offsetFrom="page">
        <w:top w:val="thinThickThinMediumGap" w:sz="24" w:space="24" w:color="3A7C22" w:themeColor="accent6" w:themeShade="BF"/>
        <w:left w:val="thinThickThinMediumGap" w:sz="24" w:space="24" w:color="3A7C22" w:themeColor="accent6" w:themeShade="BF"/>
        <w:bottom w:val="thinThickThinMediumGap" w:sz="24" w:space="24" w:color="3A7C22" w:themeColor="accent6" w:themeShade="BF"/>
        <w:right w:val="thinThickThinMediumGap" w:sz="24" w:space="24" w:color="3A7C22"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airwater Script">
    <w:charset w:val="00"/>
    <w:family w:val="auto"/>
    <w:pitch w:val="variable"/>
    <w:sig w:usb0="A000002F" w:usb1="1000004B"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A96D43"/>
    <w:multiLevelType w:val="hybridMultilevel"/>
    <w:tmpl w:val="F5C4E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4436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34D"/>
    <w:rsid w:val="000F3A16"/>
    <w:rsid w:val="001143E1"/>
    <w:rsid w:val="00173ACE"/>
    <w:rsid w:val="001E7029"/>
    <w:rsid w:val="002C0668"/>
    <w:rsid w:val="002F77BF"/>
    <w:rsid w:val="003417C9"/>
    <w:rsid w:val="00346572"/>
    <w:rsid w:val="00375B96"/>
    <w:rsid w:val="00376215"/>
    <w:rsid w:val="003D40AF"/>
    <w:rsid w:val="0042679A"/>
    <w:rsid w:val="0043355D"/>
    <w:rsid w:val="00454023"/>
    <w:rsid w:val="004F11FD"/>
    <w:rsid w:val="00602BB3"/>
    <w:rsid w:val="0067495D"/>
    <w:rsid w:val="006D634D"/>
    <w:rsid w:val="00703883"/>
    <w:rsid w:val="00705652"/>
    <w:rsid w:val="00724138"/>
    <w:rsid w:val="007666E1"/>
    <w:rsid w:val="007A1FEA"/>
    <w:rsid w:val="00863E35"/>
    <w:rsid w:val="00885939"/>
    <w:rsid w:val="008A00FF"/>
    <w:rsid w:val="008F7E8D"/>
    <w:rsid w:val="00903913"/>
    <w:rsid w:val="0096528B"/>
    <w:rsid w:val="00AE34B4"/>
    <w:rsid w:val="00B458DA"/>
    <w:rsid w:val="00B61AF8"/>
    <w:rsid w:val="00CC13CF"/>
    <w:rsid w:val="00D4364D"/>
    <w:rsid w:val="00D5324E"/>
    <w:rsid w:val="00DE6930"/>
    <w:rsid w:val="00E1248C"/>
    <w:rsid w:val="00FB3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89B6"/>
  <w15:chartTrackingRefBased/>
  <w15:docId w15:val="{FE76C16A-3120-4B90-A7DC-28072451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34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D63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63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63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3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63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63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3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3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3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3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63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63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63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63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63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3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3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34D"/>
    <w:rPr>
      <w:rFonts w:eastAsiaTheme="majorEastAsia" w:cstheme="majorBidi"/>
      <w:color w:val="272727" w:themeColor="text1" w:themeTint="D8"/>
    </w:rPr>
  </w:style>
  <w:style w:type="paragraph" w:styleId="Title">
    <w:name w:val="Title"/>
    <w:basedOn w:val="Normal"/>
    <w:next w:val="Normal"/>
    <w:link w:val="TitleChar"/>
    <w:uiPriority w:val="10"/>
    <w:qFormat/>
    <w:rsid w:val="006D63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3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3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3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34D"/>
    <w:pPr>
      <w:spacing w:before="160"/>
      <w:jc w:val="center"/>
    </w:pPr>
    <w:rPr>
      <w:i/>
      <w:iCs/>
      <w:color w:val="404040" w:themeColor="text1" w:themeTint="BF"/>
    </w:rPr>
  </w:style>
  <w:style w:type="character" w:customStyle="1" w:styleId="QuoteChar">
    <w:name w:val="Quote Char"/>
    <w:basedOn w:val="DefaultParagraphFont"/>
    <w:link w:val="Quote"/>
    <w:uiPriority w:val="29"/>
    <w:rsid w:val="006D634D"/>
    <w:rPr>
      <w:i/>
      <w:iCs/>
      <w:color w:val="404040" w:themeColor="text1" w:themeTint="BF"/>
    </w:rPr>
  </w:style>
  <w:style w:type="paragraph" w:styleId="ListParagraph">
    <w:name w:val="List Paragraph"/>
    <w:basedOn w:val="Normal"/>
    <w:uiPriority w:val="34"/>
    <w:qFormat/>
    <w:rsid w:val="006D634D"/>
    <w:pPr>
      <w:ind w:left="720"/>
      <w:contextualSpacing/>
    </w:pPr>
  </w:style>
  <w:style w:type="character" w:styleId="IntenseEmphasis">
    <w:name w:val="Intense Emphasis"/>
    <w:basedOn w:val="DefaultParagraphFont"/>
    <w:uiPriority w:val="21"/>
    <w:qFormat/>
    <w:rsid w:val="006D634D"/>
    <w:rPr>
      <w:i/>
      <w:iCs/>
      <w:color w:val="0F4761" w:themeColor="accent1" w:themeShade="BF"/>
    </w:rPr>
  </w:style>
  <w:style w:type="paragraph" w:styleId="IntenseQuote">
    <w:name w:val="Intense Quote"/>
    <w:basedOn w:val="Normal"/>
    <w:next w:val="Normal"/>
    <w:link w:val="IntenseQuoteChar"/>
    <w:uiPriority w:val="30"/>
    <w:qFormat/>
    <w:rsid w:val="006D6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634D"/>
    <w:rPr>
      <w:i/>
      <w:iCs/>
      <w:color w:val="0F4761" w:themeColor="accent1" w:themeShade="BF"/>
    </w:rPr>
  </w:style>
  <w:style w:type="character" w:styleId="IntenseReference">
    <w:name w:val="Intense Reference"/>
    <w:basedOn w:val="DefaultParagraphFont"/>
    <w:uiPriority w:val="32"/>
    <w:qFormat/>
    <w:rsid w:val="006D634D"/>
    <w:rPr>
      <w:b/>
      <w:bCs/>
      <w:smallCaps/>
      <w:color w:val="0F4761" w:themeColor="accent1" w:themeShade="BF"/>
      <w:spacing w:val="5"/>
    </w:rPr>
  </w:style>
  <w:style w:type="character" w:styleId="Hyperlink">
    <w:name w:val="Hyperlink"/>
    <w:uiPriority w:val="99"/>
    <w:rsid w:val="006D634D"/>
    <w:rPr>
      <w:color w:val="0000FF"/>
      <w:u w:val="single"/>
    </w:rPr>
  </w:style>
  <w:style w:type="paragraph" w:customStyle="1" w:styleId="H1">
    <w:name w:val="H1"/>
    <w:basedOn w:val="Heading1"/>
    <w:next w:val="Heading1"/>
    <w:qFormat/>
    <w:rsid w:val="006D634D"/>
    <w:pPr>
      <w:keepLines w:val="0"/>
      <w:pageBreakBefore/>
      <w:spacing w:before="0" w:after="0"/>
      <w:jc w:val="center"/>
    </w:pPr>
    <w:rPr>
      <w:rFonts w:ascii="Times New Roman" w:eastAsia="Times New Roman" w:hAnsi="Times New Roman" w:cs="Times New Roman"/>
      <w:b/>
      <w:bCs/>
      <w:color w:val="auto"/>
      <w:sz w:val="36"/>
      <w:szCs w:val="24"/>
    </w:rPr>
  </w:style>
  <w:style w:type="paragraph" w:customStyle="1" w:styleId="deleteasappropriate">
    <w:name w:val="delete as appropriate"/>
    <w:basedOn w:val="Normal"/>
    <w:qFormat/>
    <w:rsid w:val="006D634D"/>
    <w:rPr>
      <w:i/>
      <w:sz w:val="20"/>
    </w:rPr>
  </w:style>
  <w:style w:type="character" w:styleId="UnresolvedMention">
    <w:name w:val="Unresolved Mention"/>
    <w:basedOn w:val="DefaultParagraphFont"/>
    <w:uiPriority w:val="99"/>
    <w:semiHidden/>
    <w:unhideWhenUsed/>
    <w:rsid w:val="00DE6930"/>
    <w:rPr>
      <w:color w:val="605E5C"/>
      <w:shd w:val="clear" w:color="auto" w:fill="E1DFDD"/>
    </w:rPr>
  </w:style>
  <w:style w:type="table" w:styleId="TableGrid">
    <w:name w:val="Table Grid"/>
    <w:basedOn w:val="TableNormal"/>
    <w:uiPriority w:val="39"/>
    <w:rsid w:val="00FB328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63CB68-CA54-4135-88C8-403021B7BD96}">
  <ds:schemaRefs>
    <ds:schemaRef ds:uri="http://schemas.microsoft.com/sharepoint/v3/contenttype/forms"/>
  </ds:schemaRefs>
</ds:datastoreItem>
</file>

<file path=customXml/itemProps2.xml><?xml version="1.0" encoding="utf-8"?>
<ds:datastoreItem xmlns:ds="http://schemas.openxmlformats.org/officeDocument/2006/customXml" ds:itemID="{43EF4DD6-8565-46EF-AD68-A0EFA20E22E7}"/>
</file>

<file path=customXml/itemProps3.xml><?xml version="1.0" encoding="utf-8"?>
<ds:datastoreItem xmlns:ds="http://schemas.openxmlformats.org/officeDocument/2006/customXml" ds:itemID="{9ABA378E-C15D-47C7-9333-B19D082A53D5}">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558</Words>
  <Characters>3187</Characters>
  <Application>Microsoft Office Word</Application>
  <DocSecurity>0</DocSecurity>
  <Lines>26</Lines>
  <Paragraphs>7</Paragraphs>
  <ScaleCrop>false</ScaleCrop>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SN365PL006</dc:creator>
  <cp:keywords/>
  <dc:description/>
  <cp:lastModifiedBy>Alexandra Marcroft</cp:lastModifiedBy>
  <cp:revision>4</cp:revision>
  <cp:lastPrinted>2025-01-15T13:49:00Z</cp:lastPrinted>
  <dcterms:created xsi:type="dcterms:W3CDTF">2026-09-10T12:45:00Z</dcterms:created>
  <dcterms:modified xsi:type="dcterms:W3CDTF">2026-09-10T12:46:00Z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