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065E73" w14:textId="200EB08D" w:rsidR="00CD1080" w:rsidRPr="00603570" w:rsidRDefault="00CD1080" w:rsidP="00CD1080">
      <w:pPr>
        <w:jc w:val="center"/>
        <w:rPr>
          <w:sz w:val="40"/>
          <w:szCs w:val="40"/>
          <w:lang w:val="en-US"/>
        </w:rPr>
      </w:pPr>
      <w:r w:rsidRPr="00603570">
        <w:rPr>
          <w:sz w:val="40"/>
          <w:szCs w:val="40"/>
          <w:lang w:val="en-US"/>
        </w:rPr>
        <w:t>Part of the Branches Education Group</w:t>
      </w:r>
    </w:p>
    <w:p w14:paraId="07623E51" w14:textId="52D71DDC" w:rsidR="00CD1080" w:rsidRPr="00423DA5" w:rsidRDefault="00843C87" w:rsidP="00CD1080">
      <w:pPr>
        <w:jc w:val="center"/>
        <w:rPr>
          <w:sz w:val="48"/>
          <w:szCs w:val="48"/>
          <w:lang w:val="en-US"/>
        </w:rPr>
      </w:pPr>
      <w:r w:rsidRPr="00A50D60">
        <w:rPr>
          <w:noProof/>
        </w:rPr>
        <w:drawing>
          <wp:anchor distT="0" distB="0" distL="114300" distR="114300" simplePos="0" relativeHeight="251663360" behindDoc="1" locked="0" layoutInCell="1" allowOverlap="1" wp14:anchorId="607C4E4A" wp14:editId="42D9C601">
            <wp:simplePos x="0" y="0"/>
            <wp:positionH relativeFrom="column">
              <wp:posOffset>1885950</wp:posOffset>
            </wp:positionH>
            <wp:positionV relativeFrom="paragraph">
              <wp:posOffset>13970</wp:posOffset>
            </wp:positionV>
            <wp:extent cx="2053590" cy="1655445"/>
            <wp:effectExtent l="0" t="0" r="3810" b="1905"/>
            <wp:wrapNone/>
            <wp:docPr id="21407017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9746" b="17310"/>
                    <a:stretch>
                      <a:fillRect/>
                    </a:stretch>
                  </pic:blipFill>
                  <pic:spPr bwMode="auto">
                    <a:xfrm>
                      <a:off x="0" y="0"/>
                      <a:ext cx="2053590" cy="16554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EFD696A" w14:textId="5486CF9A" w:rsidR="00CD1080" w:rsidRDefault="00CD1080" w:rsidP="00CD1080">
      <w:pPr>
        <w:jc w:val="center"/>
        <w:rPr>
          <w:b/>
          <w:bCs/>
          <w:sz w:val="56"/>
          <w:szCs w:val="56"/>
          <w:lang w:val="en-US"/>
        </w:rPr>
      </w:pPr>
    </w:p>
    <w:p w14:paraId="3AC1E5FE" w14:textId="25C05C86" w:rsidR="00CD1080" w:rsidRDefault="009B4678" w:rsidP="00CD1080">
      <w:pPr>
        <w:jc w:val="center"/>
        <w:rPr>
          <w:b/>
          <w:bCs/>
          <w:sz w:val="56"/>
          <w:szCs w:val="56"/>
          <w:lang w:val="en-US"/>
        </w:rPr>
      </w:pPr>
      <w:r w:rsidRPr="00B25B65">
        <w:rPr>
          <w:b/>
          <w:bCs/>
          <w:noProof/>
          <w:sz w:val="56"/>
          <w:szCs w:val="56"/>
          <w:lang w:val="en-US"/>
        </w:rPr>
        <mc:AlternateContent>
          <mc:Choice Requires="wps">
            <w:drawing>
              <wp:anchor distT="45720" distB="45720" distL="114300" distR="114300" simplePos="0" relativeHeight="251661312" behindDoc="0" locked="0" layoutInCell="1" allowOverlap="1" wp14:anchorId="60B10FDA" wp14:editId="5DA4CC45">
                <wp:simplePos x="0" y="0"/>
                <wp:positionH relativeFrom="column">
                  <wp:posOffset>-291465</wp:posOffset>
                </wp:positionH>
                <wp:positionV relativeFrom="paragraph">
                  <wp:posOffset>752475</wp:posOffset>
                </wp:positionV>
                <wp:extent cx="6346190" cy="1404620"/>
                <wp:effectExtent l="0" t="0" r="16510" b="234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6190" cy="1404620"/>
                        </a:xfrm>
                        <a:prstGeom prst="rect">
                          <a:avLst/>
                        </a:prstGeom>
                        <a:solidFill>
                          <a:srgbClr val="FFFFFF"/>
                        </a:solidFill>
                        <a:ln w="9525">
                          <a:solidFill>
                            <a:srgbClr val="000000"/>
                          </a:solidFill>
                          <a:miter lim="800000"/>
                          <a:headEnd/>
                          <a:tailEnd/>
                        </a:ln>
                      </wps:spPr>
                      <wps:txbx>
                        <w:txbxContent>
                          <w:p w14:paraId="36F41DB2" w14:textId="6373481B" w:rsidR="00CD1080" w:rsidRDefault="00CD1080" w:rsidP="00CD1080">
                            <w:pPr>
                              <w:jc w:val="center"/>
                            </w:pPr>
                            <w:r>
                              <w:rPr>
                                <w:b/>
                                <w:bCs/>
                                <w:sz w:val="56"/>
                                <w:szCs w:val="56"/>
                                <w:lang w:val="en-US"/>
                              </w:rPr>
                              <w:t>CAREERS WORK RELATED LEA</w:t>
                            </w:r>
                            <w:r w:rsidR="009B4678">
                              <w:rPr>
                                <w:b/>
                                <w:bCs/>
                                <w:sz w:val="56"/>
                                <w:szCs w:val="56"/>
                                <w:lang w:val="en-US"/>
                              </w:rPr>
                              <w:t>RNING</w:t>
                            </w:r>
                            <w:r>
                              <w:rPr>
                                <w:b/>
                                <w:bCs/>
                                <w:sz w:val="56"/>
                                <w:szCs w:val="56"/>
                                <w:lang w:val="en-US"/>
                              </w:rPr>
                              <w:t xml:space="preserve"> POLICY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0B10FDA" id="_x0000_t202" coordsize="21600,21600" o:spt="202" path="m,l,21600r21600,l21600,xe">
                <v:stroke joinstyle="miter"/>
                <v:path gradientshapeok="t" o:connecttype="rect"/>
              </v:shapetype>
              <v:shape id="Text Box 2" o:spid="_x0000_s1026" type="#_x0000_t202" style="position:absolute;left:0;text-align:left;margin-left:-22.95pt;margin-top:59.25pt;width:499.7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">
                <v:textbox style="mso-fit-shape-to-text:t">
                  <w:txbxContent>
                    <w:p w14:paraId="36F41DB2" w14:textId="6373481B" w:rsidR="00CD1080" w:rsidRDefault="00CD1080" w:rsidP="00CD1080">
                      <w:pPr>
                        <w:jc w:val="center"/>
                      </w:pPr>
                      <w:r>
                        <w:rPr>
                          <w:b/>
                          <w:bCs/>
                          <w:sz w:val="56"/>
                          <w:szCs w:val="56"/>
                          <w:lang w:val="en-US"/>
                        </w:rPr>
                        <w:t>CAREERS WORK RELATED LEA</w:t>
                      </w:r>
                      <w:r w:rsidR="009B4678">
                        <w:rPr>
                          <w:b/>
                          <w:bCs/>
                          <w:sz w:val="56"/>
                          <w:szCs w:val="56"/>
                          <w:lang w:val="en-US"/>
                        </w:rPr>
                        <w:t>RNING</w:t>
                      </w:r>
                      <w:r>
                        <w:rPr>
                          <w:b/>
                          <w:bCs/>
                          <w:sz w:val="56"/>
                          <w:szCs w:val="56"/>
                          <w:lang w:val="en-US"/>
                        </w:rPr>
                        <w:t xml:space="preserve"> POLICY</w:t>
                      </w:r>
                    </w:p>
                  </w:txbxContent>
                </v:textbox>
                <w10:wrap type="square"/>
              </v:shape>
            </w:pict>
          </mc:Fallback>
        </mc:AlternateContent>
      </w:r>
    </w:p>
    <w:tbl>
      <w:tblPr>
        <w:tblStyle w:val="TableGrid"/>
        <w:tblpPr w:leftFromText="180" w:rightFromText="180" w:vertAnchor="text" w:horzAnchor="margin" w:tblpY="6744"/>
        <w:tblW w:w="0" w:type="auto"/>
        <w:tblLook w:val="04A0" w:firstRow="1" w:lastRow="0" w:firstColumn="1" w:lastColumn="0" w:noHBand="0" w:noVBand="1"/>
      </w:tblPr>
      <w:tblGrid>
        <w:gridCol w:w="2439"/>
        <w:gridCol w:w="2323"/>
        <w:gridCol w:w="2127"/>
        <w:gridCol w:w="2127"/>
      </w:tblGrid>
      <w:tr w:rsidR="009B4678" w14:paraId="5DE718AC" w14:textId="77777777" w:rsidTr="009B4678">
        <w:tc>
          <w:tcPr>
            <w:tcW w:w="2439" w:type="dxa"/>
            <w:vAlign w:val="center"/>
          </w:tcPr>
          <w:p w14:paraId="42137C07" w14:textId="77777777" w:rsidR="009B4678" w:rsidRPr="00643C0D" w:rsidRDefault="009B4678" w:rsidP="009B4678">
            <w:pPr>
              <w:jc w:val="center"/>
              <w:rPr>
                <w:lang w:val="en-US"/>
              </w:rPr>
            </w:pPr>
            <w:r w:rsidRPr="00643C0D">
              <w:rPr>
                <w:lang w:val="en-US"/>
              </w:rPr>
              <w:t>Approved By</w:t>
            </w:r>
          </w:p>
        </w:tc>
        <w:tc>
          <w:tcPr>
            <w:tcW w:w="2323" w:type="dxa"/>
            <w:vAlign w:val="center"/>
          </w:tcPr>
          <w:p w14:paraId="0089FA67" w14:textId="2F4B8904" w:rsidR="009B4678" w:rsidRPr="00643C0D" w:rsidRDefault="00452B20" w:rsidP="009B4678">
            <w:pPr>
              <w:jc w:val="center"/>
              <w:rPr>
                <w:lang w:val="en-US"/>
              </w:rPr>
            </w:pPr>
            <w:r>
              <w:rPr>
                <w:lang w:val="en-US"/>
              </w:rPr>
              <w:t>Rebecca Warhurst</w:t>
            </w:r>
          </w:p>
        </w:tc>
        <w:tc>
          <w:tcPr>
            <w:tcW w:w="2127" w:type="dxa"/>
            <w:vAlign w:val="center"/>
          </w:tcPr>
          <w:p w14:paraId="4857FD6F" w14:textId="77777777" w:rsidR="009B4678" w:rsidRPr="00643C0D" w:rsidRDefault="009B4678" w:rsidP="009B4678">
            <w:pPr>
              <w:jc w:val="center"/>
              <w:rPr>
                <w:lang w:val="en-US"/>
              </w:rPr>
            </w:pPr>
            <w:r w:rsidRPr="00643C0D">
              <w:rPr>
                <w:lang w:val="en-US"/>
              </w:rPr>
              <w:t>Head Teacher</w:t>
            </w:r>
          </w:p>
        </w:tc>
        <w:tc>
          <w:tcPr>
            <w:tcW w:w="2127" w:type="dxa"/>
            <w:vAlign w:val="center"/>
          </w:tcPr>
          <w:p w14:paraId="72A2781E" w14:textId="2D31CA0A" w:rsidR="009B4678" w:rsidRPr="00643C0D" w:rsidRDefault="004B69CE" w:rsidP="009B4678">
            <w:pPr>
              <w:jc w:val="center"/>
              <w:rPr>
                <w:lang w:val="en-US"/>
              </w:rPr>
            </w:pPr>
            <w:r>
              <w:rPr>
                <w:lang w:val="en-US"/>
              </w:rPr>
              <w:t>Aug</w:t>
            </w:r>
            <w:r w:rsidR="00070986">
              <w:rPr>
                <w:lang w:val="en-US"/>
              </w:rPr>
              <w:t xml:space="preserve"> 2026</w:t>
            </w:r>
          </w:p>
        </w:tc>
      </w:tr>
      <w:tr w:rsidR="009B4678" w14:paraId="3F55CCFB" w14:textId="77777777" w:rsidTr="009B4678">
        <w:tc>
          <w:tcPr>
            <w:tcW w:w="2439" w:type="dxa"/>
            <w:vAlign w:val="center"/>
          </w:tcPr>
          <w:p w14:paraId="05AA6F68" w14:textId="77777777" w:rsidR="009B4678" w:rsidRPr="00643C0D" w:rsidRDefault="009B4678" w:rsidP="009B4678">
            <w:pPr>
              <w:jc w:val="center"/>
              <w:rPr>
                <w:lang w:val="en-US"/>
              </w:rPr>
            </w:pPr>
            <w:r w:rsidRPr="00643C0D">
              <w:rPr>
                <w:lang w:val="en-US"/>
              </w:rPr>
              <w:t>Amendments Made</w:t>
            </w:r>
          </w:p>
        </w:tc>
        <w:tc>
          <w:tcPr>
            <w:tcW w:w="6577" w:type="dxa"/>
            <w:gridSpan w:val="3"/>
            <w:vAlign w:val="center"/>
          </w:tcPr>
          <w:p w14:paraId="768091FD" w14:textId="77777777" w:rsidR="009B4678" w:rsidRPr="00643C0D" w:rsidRDefault="009B4678" w:rsidP="009B4678">
            <w:pPr>
              <w:jc w:val="center"/>
              <w:rPr>
                <w:lang w:val="en-US"/>
              </w:rPr>
            </w:pPr>
          </w:p>
          <w:p w14:paraId="3D6D935E" w14:textId="77777777" w:rsidR="009B4678" w:rsidRPr="00643C0D" w:rsidRDefault="009B4678" w:rsidP="009B4678">
            <w:pPr>
              <w:jc w:val="center"/>
              <w:rPr>
                <w:lang w:val="en-US"/>
              </w:rPr>
            </w:pPr>
          </w:p>
          <w:p w14:paraId="2FBB4BC0" w14:textId="77777777" w:rsidR="009B4678" w:rsidRPr="00643C0D" w:rsidRDefault="009B4678" w:rsidP="009B4678">
            <w:pPr>
              <w:jc w:val="center"/>
              <w:rPr>
                <w:lang w:val="en-US"/>
              </w:rPr>
            </w:pPr>
          </w:p>
        </w:tc>
      </w:tr>
      <w:tr w:rsidR="009B4678" w14:paraId="3B147FC9" w14:textId="77777777" w:rsidTr="009B4678">
        <w:tc>
          <w:tcPr>
            <w:tcW w:w="2439" w:type="dxa"/>
            <w:vAlign w:val="center"/>
          </w:tcPr>
          <w:p w14:paraId="59A596EB" w14:textId="77777777" w:rsidR="009B4678" w:rsidRPr="00643C0D" w:rsidRDefault="009B4678" w:rsidP="009B4678">
            <w:pPr>
              <w:jc w:val="center"/>
              <w:rPr>
                <w:lang w:val="en-US"/>
              </w:rPr>
            </w:pPr>
            <w:r w:rsidRPr="00643C0D">
              <w:rPr>
                <w:lang w:val="en-US"/>
              </w:rPr>
              <w:t>Linked Policies</w:t>
            </w:r>
          </w:p>
        </w:tc>
        <w:tc>
          <w:tcPr>
            <w:tcW w:w="6577" w:type="dxa"/>
            <w:gridSpan w:val="3"/>
            <w:vAlign w:val="center"/>
          </w:tcPr>
          <w:p w14:paraId="409B9820" w14:textId="77777777" w:rsidR="009B4678" w:rsidRPr="00643C0D" w:rsidRDefault="009B4678" w:rsidP="009B4678">
            <w:pPr>
              <w:jc w:val="center"/>
              <w:rPr>
                <w:lang w:val="en-US"/>
              </w:rPr>
            </w:pPr>
          </w:p>
          <w:p w14:paraId="2C27ECE7" w14:textId="77777777" w:rsidR="009B4678" w:rsidRPr="00643C0D" w:rsidRDefault="009B4678" w:rsidP="009B4678">
            <w:pPr>
              <w:jc w:val="center"/>
              <w:rPr>
                <w:lang w:val="en-US"/>
              </w:rPr>
            </w:pPr>
          </w:p>
          <w:p w14:paraId="12B81544" w14:textId="77777777" w:rsidR="009B4678" w:rsidRPr="00643C0D" w:rsidRDefault="009B4678" w:rsidP="009B4678">
            <w:pPr>
              <w:jc w:val="center"/>
              <w:rPr>
                <w:lang w:val="en-US"/>
              </w:rPr>
            </w:pPr>
          </w:p>
        </w:tc>
      </w:tr>
      <w:tr w:rsidR="009B4678" w14:paraId="6B3194C7" w14:textId="77777777" w:rsidTr="009B4678">
        <w:tc>
          <w:tcPr>
            <w:tcW w:w="2439" w:type="dxa"/>
            <w:vMerge w:val="restart"/>
            <w:vAlign w:val="center"/>
          </w:tcPr>
          <w:p w14:paraId="1C7710B2" w14:textId="77777777" w:rsidR="009B4678" w:rsidRPr="00643C0D" w:rsidRDefault="009B4678" w:rsidP="009B4678">
            <w:pPr>
              <w:jc w:val="center"/>
              <w:rPr>
                <w:lang w:val="en-US"/>
              </w:rPr>
            </w:pPr>
            <w:r w:rsidRPr="00643C0D">
              <w:rPr>
                <w:lang w:val="en-US"/>
              </w:rPr>
              <w:t>Signed</w:t>
            </w:r>
          </w:p>
        </w:tc>
        <w:tc>
          <w:tcPr>
            <w:tcW w:w="2323" w:type="dxa"/>
            <w:vAlign w:val="center"/>
          </w:tcPr>
          <w:p w14:paraId="1EC84BDE" w14:textId="77777777" w:rsidR="009B4678" w:rsidRPr="00643C0D" w:rsidRDefault="009B4678" w:rsidP="009B4678">
            <w:pPr>
              <w:jc w:val="center"/>
              <w:rPr>
                <w:rFonts w:ascii="Fairwater Script" w:hAnsi="Fairwater Script"/>
                <w:lang w:val="en-US"/>
              </w:rPr>
            </w:pPr>
          </w:p>
          <w:p w14:paraId="1934DFE2" w14:textId="77777777" w:rsidR="00DD49E1" w:rsidRPr="00351E91" w:rsidRDefault="00DD49E1" w:rsidP="00DD49E1">
            <w:pPr>
              <w:jc w:val="center"/>
              <w:rPr>
                <w:rFonts w:ascii="Fairwater Script" w:hAnsi="Fairwater Script"/>
                <w:lang w:val="en-US"/>
              </w:rPr>
            </w:pPr>
            <w:r>
              <w:rPr>
                <w:rFonts w:ascii="Fairwater Script" w:hAnsi="Fairwater Script"/>
                <w:lang w:val="en-US"/>
              </w:rPr>
              <w:t>R Warhurst</w:t>
            </w:r>
          </w:p>
          <w:p w14:paraId="77AA3753" w14:textId="77777777" w:rsidR="009B4678" w:rsidRPr="00643C0D" w:rsidRDefault="009B4678" w:rsidP="009B4678">
            <w:pPr>
              <w:jc w:val="center"/>
              <w:rPr>
                <w:lang w:val="en-US"/>
              </w:rPr>
            </w:pPr>
          </w:p>
        </w:tc>
        <w:tc>
          <w:tcPr>
            <w:tcW w:w="2127" w:type="dxa"/>
            <w:vAlign w:val="center"/>
          </w:tcPr>
          <w:p w14:paraId="58195E9E" w14:textId="77777777" w:rsidR="009B4678" w:rsidRPr="00643C0D" w:rsidRDefault="009B4678" w:rsidP="009B4678">
            <w:pPr>
              <w:jc w:val="center"/>
              <w:rPr>
                <w:lang w:val="en-US"/>
              </w:rPr>
            </w:pPr>
            <w:r w:rsidRPr="00643C0D">
              <w:rPr>
                <w:lang w:val="en-US"/>
              </w:rPr>
              <w:t>Head Teacher</w:t>
            </w:r>
          </w:p>
        </w:tc>
        <w:tc>
          <w:tcPr>
            <w:tcW w:w="2127" w:type="dxa"/>
            <w:vAlign w:val="center"/>
          </w:tcPr>
          <w:p w14:paraId="604FA9CA" w14:textId="77ED3FFE" w:rsidR="009B4678" w:rsidRPr="00643C0D" w:rsidRDefault="004B69CE" w:rsidP="009B4678">
            <w:pPr>
              <w:jc w:val="center"/>
              <w:rPr>
                <w:lang w:val="en-US"/>
              </w:rPr>
            </w:pPr>
            <w:r>
              <w:rPr>
                <w:lang w:val="en-US"/>
              </w:rPr>
              <w:t>Aug</w:t>
            </w:r>
            <w:r w:rsidR="00070986">
              <w:rPr>
                <w:lang w:val="en-US"/>
              </w:rPr>
              <w:t xml:space="preserve"> 2026</w:t>
            </w:r>
          </w:p>
        </w:tc>
      </w:tr>
      <w:tr w:rsidR="009B4678" w14:paraId="3F3C27FF" w14:textId="77777777" w:rsidTr="009B4678">
        <w:tc>
          <w:tcPr>
            <w:tcW w:w="2439" w:type="dxa"/>
            <w:vMerge/>
            <w:vAlign w:val="center"/>
          </w:tcPr>
          <w:p w14:paraId="682593CC" w14:textId="77777777" w:rsidR="009B4678" w:rsidRPr="00643C0D" w:rsidRDefault="009B4678" w:rsidP="009B4678">
            <w:pPr>
              <w:jc w:val="center"/>
              <w:rPr>
                <w:lang w:val="en-US"/>
              </w:rPr>
            </w:pPr>
          </w:p>
        </w:tc>
        <w:tc>
          <w:tcPr>
            <w:tcW w:w="2323" w:type="dxa"/>
            <w:vAlign w:val="bottom"/>
          </w:tcPr>
          <w:p w14:paraId="04A3DC8B" w14:textId="77777777" w:rsidR="009B4678" w:rsidRPr="00643C0D" w:rsidRDefault="009B4678" w:rsidP="009B4678">
            <w:pPr>
              <w:jc w:val="center"/>
              <w:rPr>
                <w:rFonts w:ascii="Fairwater Script" w:hAnsi="Fairwater Script"/>
                <w:lang w:val="en-US"/>
              </w:rPr>
            </w:pPr>
          </w:p>
          <w:p w14:paraId="1D507566" w14:textId="55EFA632" w:rsidR="009B4678" w:rsidRPr="00643C0D" w:rsidRDefault="009A4EFD" w:rsidP="009B4678">
            <w:pPr>
              <w:jc w:val="center"/>
              <w:rPr>
                <w:rFonts w:ascii="Fairwater Script" w:hAnsi="Fairwater Script"/>
                <w:lang w:val="en-US"/>
              </w:rPr>
            </w:pPr>
            <w:r>
              <w:rPr>
                <w:rFonts w:ascii="Fairwater Script" w:hAnsi="Fairwater Script"/>
                <w:lang w:val="en-US"/>
              </w:rPr>
              <w:t>L De Hayes</w:t>
            </w:r>
          </w:p>
          <w:p w14:paraId="32B486AC" w14:textId="77777777" w:rsidR="009B4678" w:rsidRPr="00643C0D" w:rsidRDefault="009B4678" w:rsidP="009B4678">
            <w:pPr>
              <w:jc w:val="center"/>
              <w:rPr>
                <w:lang w:val="en-US"/>
              </w:rPr>
            </w:pPr>
          </w:p>
        </w:tc>
        <w:tc>
          <w:tcPr>
            <w:tcW w:w="2127" w:type="dxa"/>
            <w:vAlign w:val="center"/>
          </w:tcPr>
          <w:p w14:paraId="529F4C4D" w14:textId="77777777" w:rsidR="009B4678" w:rsidRPr="00643C0D" w:rsidRDefault="009B4678" w:rsidP="009B4678">
            <w:pPr>
              <w:jc w:val="center"/>
              <w:rPr>
                <w:lang w:val="en-US"/>
              </w:rPr>
            </w:pPr>
            <w:r w:rsidRPr="00643C0D">
              <w:rPr>
                <w:lang w:val="en-US"/>
              </w:rPr>
              <w:t>Governance Chair</w:t>
            </w:r>
          </w:p>
        </w:tc>
        <w:tc>
          <w:tcPr>
            <w:tcW w:w="2127" w:type="dxa"/>
            <w:vAlign w:val="center"/>
          </w:tcPr>
          <w:p w14:paraId="443EFB51" w14:textId="143AE4D6" w:rsidR="009B4678" w:rsidRPr="00643C0D" w:rsidRDefault="004B69CE" w:rsidP="009B4678">
            <w:pPr>
              <w:jc w:val="center"/>
              <w:rPr>
                <w:lang w:val="en-US"/>
              </w:rPr>
            </w:pPr>
            <w:r>
              <w:rPr>
                <w:lang w:val="en-US"/>
              </w:rPr>
              <w:t>Aug</w:t>
            </w:r>
            <w:r w:rsidR="00070986">
              <w:rPr>
                <w:lang w:val="en-US"/>
              </w:rPr>
              <w:t xml:space="preserve"> 2026</w:t>
            </w:r>
          </w:p>
        </w:tc>
      </w:tr>
      <w:tr w:rsidR="009B4678" w14:paraId="04FD5D60" w14:textId="77777777" w:rsidTr="009B4678">
        <w:tc>
          <w:tcPr>
            <w:tcW w:w="2439" w:type="dxa"/>
            <w:vAlign w:val="center"/>
          </w:tcPr>
          <w:p w14:paraId="01D725C0" w14:textId="77777777" w:rsidR="009B4678" w:rsidRPr="00643C0D" w:rsidRDefault="009B4678" w:rsidP="009B4678">
            <w:pPr>
              <w:jc w:val="center"/>
              <w:rPr>
                <w:lang w:val="en-US"/>
              </w:rPr>
            </w:pPr>
            <w:r w:rsidRPr="00643C0D">
              <w:rPr>
                <w:lang w:val="en-US"/>
              </w:rPr>
              <w:t>Date Next Review</w:t>
            </w:r>
          </w:p>
        </w:tc>
        <w:tc>
          <w:tcPr>
            <w:tcW w:w="6577" w:type="dxa"/>
            <w:gridSpan w:val="3"/>
            <w:vAlign w:val="center"/>
          </w:tcPr>
          <w:p w14:paraId="35CFEE7F" w14:textId="376CFC6A" w:rsidR="009B4678" w:rsidRPr="00643C0D" w:rsidRDefault="004B69CE" w:rsidP="009B4678">
            <w:pPr>
              <w:jc w:val="center"/>
              <w:rPr>
                <w:lang w:val="en-US"/>
              </w:rPr>
            </w:pPr>
            <w:r>
              <w:rPr>
                <w:lang w:val="en-US"/>
              </w:rPr>
              <w:t>Aug</w:t>
            </w:r>
            <w:r w:rsidR="00070986">
              <w:rPr>
                <w:lang w:val="en-US"/>
              </w:rPr>
              <w:t xml:space="preserve"> 2027</w:t>
            </w:r>
          </w:p>
        </w:tc>
      </w:tr>
    </w:tbl>
    <w:p w14:paraId="3BA11CFC" w14:textId="62FB57F5" w:rsidR="00CD1080" w:rsidRDefault="00B12607" w:rsidP="00CD1080">
      <w:pPr>
        <w:jc w:val="center"/>
        <w:rPr>
          <w:b/>
          <w:bCs/>
          <w:sz w:val="56"/>
          <w:szCs w:val="56"/>
          <w:lang w:val="en-US"/>
        </w:rPr>
      </w:pPr>
      <w:r>
        <w:rPr>
          <w:rFonts w:ascii="Geneva" w:hAnsi="Geneva"/>
          <w:noProof/>
          <w:sz w:val="20"/>
          <w:szCs w:val="20"/>
        </w:rPr>
        <w:drawing>
          <wp:anchor distT="0" distB="0" distL="114300" distR="114300" simplePos="0" relativeHeight="251665408" behindDoc="0" locked="0" layoutInCell="1" allowOverlap="1" wp14:anchorId="5F6A44A5" wp14:editId="278F61D6">
            <wp:simplePos x="0" y="0"/>
            <wp:positionH relativeFrom="margin">
              <wp:align>center</wp:align>
            </wp:positionH>
            <wp:positionV relativeFrom="paragraph">
              <wp:posOffset>1686560</wp:posOffset>
            </wp:positionV>
            <wp:extent cx="2884805" cy="1657350"/>
            <wp:effectExtent l="0" t="0" r="0" b="0"/>
            <wp:wrapSquare wrapText="bothSides"/>
            <wp:docPr id="3553354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335418" name="Picture 35533541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84805" cy="1657350"/>
                    </a:xfrm>
                    <a:prstGeom prst="rect">
                      <a:avLst/>
                    </a:prstGeom>
                  </pic:spPr>
                </pic:pic>
              </a:graphicData>
            </a:graphic>
            <wp14:sizeRelH relativeFrom="page">
              <wp14:pctWidth>0</wp14:pctWidth>
            </wp14:sizeRelH>
            <wp14:sizeRelV relativeFrom="page">
              <wp14:pctHeight>0</wp14:pctHeight>
            </wp14:sizeRelV>
          </wp:anchor>
        </w:drawing>
      </w:r>
    </w:p>
    <w:p w14:paraId="045B4C42" w14:textId="39E5647C" w:rsidR="00CD1080" w:rsidRPr="00384E19" w:rsidRDefault="00CD1080" w:rsidP="00CD1080">
      <w:pPr>
        <w:jc w:val="center"/>
        <w:rPr>
          <w:b/>
          <w:bCs/>
          <w:sz w:val="56"/>
          <w:szCs w:val="56"/>
          <w:lang w:val="en-US"/>
        </w:rPr>
      </w:pPr>
    </w:p>
    <w:p w14:paraId="3D8922E5" w14:textId="0C51504D" w:rsidR="00CD1080" w:rsidRDefault="00CD1080" w:rsidP="00CD1080">
      <w:pPr>
        <w:jc w:val="center"/>
        <w:rPr>
          <w:sz w:val="56"/>
          <w:szCs w:val="56"/>
          <w:lang w:val="en-US"/>
        </w:rPr>
      </w:pPr>
    </w:p>
    <w:p w14:paraId="510C7765" w14:textId="77777777" w:rsidR="00CD1080" w:rsidRPr="00423DA5" w:rsidRDefault="00CD1080" w:rsidP="00CD1080">
      <w:pPr>
        <w:jc w:val="center"/>
        <w:rPr>
          <w:sz w:val="56"/>
          <w:szCs w:val="56"/>
          <w:lang w:val="en-US"/>
        </w:rPr>
      </w:pPr>
    </w:p>
    <w:p w14:paraId="651C8709" w14:textId="77777777" w:rsidR="00F639C1" w:rsidRDefault="00197C23">
      <w:pPr>
        <w:rPr>
          <w:sz w:val="28"/>
          <w:szCs w:val="28"/>
        </w:rPr>
      </w:pPr>
      <w:r>
        <w:rPr>
          <w:sz w:val="28"/>
          <w:szCs w:val="28"/>
        </w:rPr>
        <w:br w:type="page"/>
      </w:r>
    </w:p>
    <w:sdt>
      <w:sdtPr>
        <w:rPr>
          <w:b w:val="0"/>
          <w:bCs w:val="0"/>
          <w:kern w:val="2"/>
          <w:sz w:val="22"/>
          <w:szCs w:val="22"/>
          <w:lang w:eastAsia="en-US"/>
          <w14:ligatures w14:val="standardContextual"/>
        </w:rPr>
        <w:id w:val="1749231798"/>
        <w:docPartObj>
          <w:docPartGallery w:val="Table of Contents"/>
          <w:docPartUnique/>
        </w:docPartObj>
      </w:sdtPr>
      <w:sdtEndPr/>
      <w:sdtContent>
        <w:p w14:paraId="12754455" w14:textId="1E91FCA3" w:rsidR="00F639C1" w:rsidRPr="00BB4804" w:rsidRDefault="00F639C1" w:rsidP="000A2570">
          <w:pPr>
            <w:pStyle w:val="TOCHeading"/>
            <w:rPr>
              <w:sz w:val="24"/>
              <w:szCs w:val="24"/>
            </w:rPr>
          </w:pPr>
          <w:r w:rsidRPr="00BB4804">
            <w:rPr>
              <w:sz w:val="24"/>
              <w:szCs w:val="24"/>
            </w:rPr>
            <w:t>C</w:t>
          </w:r>
          <w:r w:rsidR="0055016B" w:rsidRPr="00BB4804">
            <w:rPr>
              <w:sz w:val="24"/>
              <w:szCs w:val="24"/>
            </w:rPr>
            <w:t>ONTENTS</w:t>
          </w:r>
        </w:p>
        <w:p w14:paraId="2173CCC2" w14:textId="77777777" w:rsidR="0055016B" w:rsidRPr="0055016B" w:rsidRDefault="0055016B" w:rsidP="0055016B">
          <w:pPr>
            <w:rPr>
              <w:lang w:eastAsia="en-GB"/>
            </w:rPr>
          </w:pPr>
        </w:p>
        <w:p w14:paraId="49EB7DB2" w14:textId="3CE9F2F2" w:rsidR="002751E2" w:rsidRDefault="002E6336">
          <w:pPr>
            <w:pStyle w:val="TOC1"/>
            <w:tabs>
              <w:tab w:val="left" w:pos="720"/>
              <w:tab w:val="right" w:pos="9016"/>
            </w:tabs>
            <w:rPr>
              <w:rFonts w:eastAsiaTheme="minorEastAsia"/>
              <w:noProof/>
              <w:sz w:val="24"/>
              <w:szCs w:val="24"/>
              <w:lang w:eastAsia="en-GB"/>
            </w:rPr>
          </w:pPr>
          <w:r>
            <w:fldChar w:fldCharType="begin"/>
          </w:r>
          <w:r>
            <w:instrText xml:space="preserve"> TOC \o "1-3" \h \z \u </w:instrText>
          </w:r>
          <w:r>
            <w:fldChar w:fldCharType="separate"/>
          </w:r>
          <w:hyperlink w:anchor="_Toc161332178" w:history="1">
            <w:r w:rsidR="002751E2" w:rsidRPr="004F4ADB">
              <w:rPr>
                <w:rStyle w:val="Hyperlink"/>
                <w:noProof/>
              </w:rPr>
              <w:t>1.0</w:t>
            </w:r>
            <w:r w:rsidR="002751E2">
              <w:rPr>
                <w:rFonts w:eastAsiaTheme="minorEastAsia"/>
                <w:noProof/>
                <w:sz w:val="24"/>
                <w:szCs w:val="24"/>
                <w:lang w:eastAsia="en-GB"/>
              </w:rPr>
              <w:tab/>
            </w:r>
            <w:r w:rsidR="002751E2" w:rsidRPr="004F4ADB">
              <w:rPr>
                <w:rStyle w:val="Hyperlink"/>
                <w:noProof/>
              </w:rPr>
              <w:t xml:space="preserve"> INTRODUCTION</w:t>
            </w:r>
            <w:r w:rsidR="002751E2">
              <w:rPr>
                <w:noProof/>
                <w:webHidden/>
              </w:rPr>
              <w:tab/>
            </w:r>
            <w:r w:rsidR="002751E2">
              <w:rPr>
                <w:noProof/>
                <w:webHidden/>
              </w:rPr>
              <w:fldChar w:fldCharType="begin"/>
            </w:r>
            <w:r w:rsidR="002751E2">
              <w:rPr>
                <w:noProof/>
                <w:webHidden/>
              </w:rPr>
              <w:instrText xml:space="preserve"> PAGEREF _Toc161332178 \h </w:instrText>
            </w:r>
            <w:r w:rsidR="002751E2">
              <w:rPr>
                <w:noProof/>
                <w:webHidden/>
              </w:rPr>
            </w:r>
            <w:r w:rsidR="002751E2">
              <w:rPr>
                <w:noProof/>
                <w:webHidden/>
              </w:rPr>
              <w:fldChar w:fldCharType="separate"/>
            </w:r>
            <w:r w:rsidR="007F433E">
              <w:rPr>
                <w:noProof/>
                <w:webHidden/>
              </w:rPr>
              <w:t>3</w:t>
            </w:r>
            <w:r w:rsidR="002751E2">
              <w:rPr>
                <w:noProof/>
                <w:webHidden/>
              </w:rPr>
              <w:fldChar w:fldCharType="end"/>
            </w:r>
          </w:hyperlink>
        </w:p>
        <w:p w14:paraId="6A41E529" w14:textId="13649B8B" w:rsidR="002751E2" w:rsidRDefault="002751E2">
          <w:pPr>
            <w:pStyle w:val="TOC2"/>
            <w:tabs>
              <w:tab w:val="left" w:pos="960"/>
              <w:tab w:val="right" w:pos="9016"/>
            </w:tabs>
            <w:rPr>
              <w:rFonts w:eastAsiaTheme="minorEastAsia"/>
              <w:noProof/>
              <w:sz w:val="24"/>
              <w:szCs w:val="24"/>
              <w:lang w:eastAsia="en-GB"/>
            </w:rPr>
          </w:pPr>
          <w:hyperlink w:anchor="_Toc161332179" w:history="1">
            <w:r w:rsidRPr="004F4ADB">
              <w:rPr>
                <w:rStyle w:val="Hyperlink"/>
                <w:noProof/>
              </w:rPr>
              <w:t xml:space="preserve">1.1 </w:t>
            </w:r>
            <w:r>
              <w:rPr>
                <w:rFonts w:eastAsiaTheme="minorEastAsia"/>
                <w:noProof/>
                <w:sz w:val="24"/>
                <w:szCs w:val="24"/>
                <w:lang w:eastAsia="en-GB"/>
              </w:rPr>
              <w:tab/>
            </w:r>
            <w:r w:rsidRPr="004F4ADB">
              <w:rPr>
                <w:rStyle w:val="Hyperlink"/>
                <w:noProof/>
              </w:rPr>
              <w:t>Background</w:t>
            </w:r>
            <w:r>
              <w:rPr>
                <w:noProof/>
                <w:webHidden/>
              </w:rPr>
              <w:tab/>
            </w:r>
            <w:r>
              <w:rPr>
                <w:noProof/>
                <w:webHidden/>
              </w:rPr>
              <w:fldChar w:fldCharType="begin"/>
            </w:r>
            <w:r>
              <w:rPr>
                <w:noProof/>
                <w:webHidden/>
              </w:rPr>
              <w:instrText xml:space="preserve"> PAGEREF _Toc161332179 \h </w:instrText>
            </w:r>
            <w:r>
              <w:rPr>
                <w:noProof/>
                <w:webHidden/>
              </w:rPr>
            </w:r>
            <w:r>
              <w:rPr>
                <w:noProof/>
                <w:webHidden/>
              </w:rPr>
              <w:fldChar w:fldCharType="separate"/>
            </w:r>
            <w:r w:rsidR="007F433E">
              <w:rPr>
                <w:noProof/>
                <w:webHidden/>
              </w:rPr>
              <w:t>3</w:t>
            </w:r>
            <w:r>
              <w:rPr>
                <w:noProof/>
                <w:webHidden/>
              </w:rPr>
              <w:fldChar w:fldCharType="end"/>
            </w:r>
          </w:hyperlink>
        </w:p>
        <w:p w14:paraId="7D014B61" w14:textId="16219CC5" w:rsidR="002751E2" w:rsidRDefault="002751E2">
          <w:pPr>
            <w:pStyle w:val="TOC2"/>
            <w:tabs>
              <w:tab w:val="left" w:pos="960"/>
              <w:tab w:val="right" w:pos="9016"/>
            </w:tabs>
            <w:rPr>
              <w:rFonts w:eastAsiaTheme="minorEastAsia"/>
              <w:noProof/>
              <w:sz w:val="24"/>
              <w:szCs w:val="24"/>
              <w:lang w:eastAsia="en-GB"/>
            </w:rPr>
          </w:pPr>
          <w:hyperlink w:anchor="_Toc161332180" w:history="1">
            <w:r w:rsidRPr="004F4ADB">
              <w:rPr>
                <w:rStyle w:val="Hyperlink"/>
                <w:noProof/>
              </w:rPr>
              <w:t>1.2</w:t>
            </w:r>
            <w:r>
              <w:rPr>
                <w:rFonts w:eastAsiaTheme="minorEastAsia"/>
                <w:noProof/>
                <w:sz w:val="24"/>
                <w:szCs w:val="24"/>
                <w:lang w:eastAsia="en-GB"/>
              </w:rPr>
              <w:tab/>
            </w:r>
            <w:r w:rsidRPr="004F4ADB">
              <w:rPr>
                <w:rStyle w:val="Hyperlink"/>
                <w:noProof/>
              </w:rPr>
              <w:t>Definitions</w:t>
            </w:r>
            <w:r>
              <w:rPr>
                <w:noProof/>
                <w:webHidden/>
              </w:rPr>
              <w:tab/>
            </w:r>
            <w:r>
              <w:rPr>
                <w:noProof/>
                <w:webHidden/>
              </w:rPr>
              <w:fldChar w:fldCharType="begin"/>
            </w:r>
            <w:r>
              <w:rPr>
                <w:noProof/>
                <w:webHidden/>
              </w:rPr>
              <w:instrText xml:space="preserve"> PAGEREF _Toc161332180 \h </w:instrText>
            </w:r>
            <w:r>
              <w:rPr>
                <w:noProof/>
                <w:webHidden/>
              </w:rPr>
            </w:r>
            <w:r>
              <w:rPr>
                <w:noProof/>
                <w:webHidden/>
              </w:rPr>
              <w:fldChar w:fldCharType="separate"/>
            </w:r>
            <w:r w:rsidR="007F433E">
              <w:rPr>
                <w:noProof/>
                <w:webHidden/>
              </w:rPr>
              <w:t>3</w:t>
            </w:r>
            <w:r>
              <w:rPr>
                <w:noProof/>
                <w:webHidden/>
              </w:rPr>
              <w:fldChar w:fldCharType="end"/>
            </w:r>
          </w:hyperlink>
        </w:p>
        <w:p w14:paraId="35B5C140" w14:textId="538A1BBC" w:rsidR="002751E2" w:rsidRDefault="002751E2">
          <w:pPr>
            <w:pStyle w:val="TOC2"/>
            <w:tabs>
              <w:tab w:val="left" w:pos="960"/>
              <w:tab w:val="right" w:pos="9016"/>
            </w:tabs>
            <w:rPr>
              <w:rFonts w:eastAsiaTheme="minorEastAsia"/>
              <w:noProof/>
              <w:sz w:val="24"/>
              <w:szCs w:val="24"/>
              <w:lang w:eastAsia="en-GB"/>
            </w:rPr>
          </w:pPr>
          <w:hyperlink w:anchor="_Toc161332181" w:history="1">
            <w:r w:rsidRPr="004F4ADB">
              <w:rPr>
                <w:rStyle w:val="Hyperlink"/>
                <w:noProof/>
              </w:rPr>
              <w:t>1.3</w:t>
            </w:r>
            <w:r>
              <w:rPr>
                <w:rFonts w:eastAsiaTheme="minorEastAsia"/>
                <w:noProof/>
                <w:sz w:val="24"/>
                <w:szCs w:val="24"/>
                <w:lang w:eastAsia="en-GB"/>
              </w:rPr>
              <w:tab/>
            </w:r>
            <w:r w:rsidRPr="004F4ADB">
              <w:rPr>
                <w:rStyle w:val="Hyperlink"/>
                <w:noProof/>
              </w:rPr>
              <w:t>The Gatsby Benchmarks</w:t>
            </w:r>
            <w:r>
              <w:rPr>
                <w:noProof/>
                <w:webHidden/>
              </w:rPr>
              <w:tab/>
            </w:r>
            <w:r>
              <w:rPr>
                <w:noProof/>
                <w:webHidden/>
              </w:rPr>
              <w:fldChar w:fldCharType="begin"/>
            </w:r>
            <w:r>
              <w:rPr>
                <w:noProof/>
                <w:webHidden/>
              </w:rPr>
              <w:instrText xml:space="preserve"> PAGEREF _Toc161332181 \h </w:instrText>
            </w:r>
            <w:r>
              <w:rPr>
                <w:noProof/>
                <w:webHidden/>
              </w:rPr>
            </w:r>
            <w:r>
              <w:rPr>
                <w:noProof/>
                <w:webHidden/>
              </w:rPr>
              <w:fldChar w:fldCharType="separate"/>
            </w:r>
            <w:r w:rsidR="007F433E">
              <w:rPr>
                <w:noProof/>
                <w:webHidden/>
              </w:rPr>
              <w:t>3</w:t>
            </w:r>
            <w:r>
              <w:rPr>
                <w:noProof/>
                <w:webHidden/>
              </w:rPr>
              <w:fldChar w:fldCharType="end"/>
            </w:r>
          </w:hyperlink>
        </w:p>
        <w:p w14:paraId="18C37537" w14:textId="43A5A117" w:rsidR="002751E2" w:rsidRDefault="002751E2">
          <w:pPr>
            <w:pStyle w:val="TOC2"/>
            <w:tabs>
              <w:tab w:val="left" w:pos="960"/>
              <w:tab w:val="right" w:pos="9016"/>
            </w:tabs>
            <w:rPr>
              <w:rFonts w:eastAsiaTheme="minorEastAsia"/>
              <w:noProof/>
              <w:sz w:val="24"/>
              <w:szCs w:val="24"/>
              <w:lang w:eastAsia="en-GB"/>
            </w:rPr>
          </w:pPr>
          <w:hyperlink w:anchor="_Toc161332182" w:history="1">
            <w:r w:rsidRPr="004F4ADB">
              <w:rPr>
                <w:rStyle w:val="Hyperlink"/>
                <w:noProof/>
              </w:rPr>
              <w:t>1.4</w:t>
            </w:r>
            <w:r>
              <w:rPr>
                <w:rFonts w:eastAsiaTheme="minorEastAsia"/>
                <w:noProof/>
                <w:sz w:val="24"/>
                <w:szCs w:val="24"/>
                <w:lang w:eastAsia="en-GB"/>
              </w:rPr>
              <w:tab/>
            </w:r>
            <w:r w:rsidRPr="004F4ADB">
              <w:rPr>
                <w:rStyle w:val="Hyperlink"/>
                <w:noProof/>
              </w:rPr>
              <w:t>Meeting Required Guidance and Standards</w:t>
            </w:r>
            <w:r>
              <w:rPr>
                <w:noProof/>
                <w:webHidden/>
              </w:rPr>
              <w:tab/>
            </w:r>
            <w:r>
              <w:rPr>
                <w:noProof/>
                <w:webHidden/>
              </w:rPr>
              <w:fldChar w:fldCharType="begin"/>
            </w:r>
            <w:r>
              <w:rPr>
                <w:noProof/>
                <w:webHidden/>
              </w:rPr>
              <w:instrText xml:space="preserve"> PAGEREF _Toc161332182 \h </w:instrText>
            </w:r>
            <w:r>
              <w:rPr>
                <w:noProof/>
                <w:webHidden/>
              </w:rPr>
            </w:r>
            <w:r>
              <w:rPr>
                <w:noProof/>
                <w:webHidden/>
              </w:rPr>
              <w:fldChar w:fldCharType="separate"/>
            </w:r>
            <w:r w:rsidR="007F433E">
              <w:rPr>
                <w:noProof/>
                <w:webHidden/>
              </w:rPr>
              <w:t>4</w:t>
            </w:r>
            <w:r>
              <w:rPr>
                <w:noProof/>
                <w:webHidden/>
              </w:rPr>
              <w:fldChar w:fldCharType="end"/>
            </w:r>
          </w:hyperlink>
        </w:p>
        <w:p w14:paraId="1D7484F7" w14:textId="61CB36D5" w:rsidR="002751E2" w:rsidRDefault="002751E2">
          <w:pPr>
            <w:pStyle w:val="TOC1"/>
            <w:tabs>
              <w:tab w:val="left" w:pos="720"/>
              <w:tab w:val="right" w:pos="9016"/>
            </w:tabs>
            <w:rPr>
              <w:rFonts w:eastAsiaTheme="minorEastAsia"/>
              <w:noProof/>
              <w:sz w:val="24"/>
              <w:szCs w:val="24"/>
              <w:lang w:eastAsia="en-GB"/>
            </w:rPr>
          </w:pPr>
          <w:hyperlink w:anchor="_Toc161332183" w:history="1">
            <w:r w:rsidRPr="004F4ADB">
              <w:rPr>
                <w:rStyle w:val="Hyperlink"/>
                <w:noProof/>
              </w:rPr>
              <w:t>2.0</w:t>
            </w:r>
            <w:r>
              <w:rPr>
                <w:rFonts w:eastAsiaTheme="minorEastAsia"/>
                <w:noProof/>
                <w:sz w:val="24"/>
                <w:szCs w:val="24"/>
                <w:lang w:eastAsia="en-GB"/>
              </w:rPr>
              <w:tab/>
            </w:r>
            <w:r w:rsidRPr="004F4ADB">
              <w:rPr>
                <w:rStyle w:val="Hyperlink"/>
                <w:noProof/>
              </w:rPr>
              <w:t>CAREERS ACROSS THE KEY STAGES</w:t>
            </w:r>
            <w:r>
              <w:rPr>
                <w:noProof/>
                <w:webHidden/>
              </w:rPr>
              <w:tab/>
            </w:r>
            <w:r>
              <w:rPr>
                <w:noProof/>
                <w:webHidden/>
              </w:rPr>
              <w:fldChar w:fldCharType="begin"/>
            </w:r>
            <w:r>
              <w:rPr>
                <w:noProof/>
                <w:webHidden/>
              </w:rPr>
              <w:instrText xml:space="preserve"> PAGEREF _Toc161332183 \h </w:instrText>
            </w:r>
            <w:r>
              <w:rPr>
                <w:noProof/>
                <w:webHidden/>
              </w:rPr>
            </w:r>
            <w:r>
              <w:rPr>
                <w:noProof/>
                <w:webHidden/>
              </w:rPr>
              <w:fldChar w:fldCharType="separate"/>
            </w:r>
            <w:r w:rsidR="007F433E">
              <w:rPr>
                <w:noProof/>
                <w:webHidden/>
              </w:rPr>
              <w:t>4</w:t>
            </w:r>
            <w:r>
              <w:rPr>
                <w:noProof/>
                <w:webHidden/>
              </w:rPr>
              <w:fldChar w:fldCharType="end"/>
            </w:r>
          </w:hyperlink>
        </w:p>
        <w:p w14:paraId="1A1DC43C" w14:textId="3963E89F" w:rsidR="002751E2" w:rsidRDefault="002751E2">
          <w:pPr>
            <w:pStyle w:val="TOC2"/>
            <w:tabs>
              <w:tab w:val="left" w:pos="960"/>
              <w:tab w:val="right" w:pos="9016"/>
            </w:tabs>
            <w:rPr>
              <w:rFonts w:eastAsiaTheme="minorEastAsia"/>
              <w:noProof/>
              <w:sz w:val="24"/>
              <w:szCs w:val="24"/>
              <w:lang w:eastAsia="en-GB"/>
            </w:rPr>
          </w:pPr>
          <w:hyperlink w:anchor="_Toc161332184" w:history="1">
            <w:r w:rsidRPr="004F4ADB">
              <w:rPr>
                <w:rStyle w:val="Hyperlink"/>
                <w:noProof/>
              </w:rPr>
              <w:t>2.1</w:t>
            </w:r>
            <w:r>
              <w:rPr>
                <w:rFonts w:eastAsiaTheme="minorEastAsia"/>
                <w:noProof/>
                <w:sz w:val="24"/>
                <w:szCs w:val="24"/>
                <w:lang w:eastAsia="en-GB"/>
              </w:rPr>
              <w:tab/>
            </w:r>
            <w:r w:rsidRPr="004F4ADB">
              <w:rPr>
                <w:rStyle w:val="Hyperlink"/>
                <w:noProof/>
              </w:rPr>
              <w:t>Primary/ Lower School Pupils</w:t>
            </w:r>
            <w:r>
              <w:rPr>
                <w:noProof/>
                <w:webHidden/>
              </w:rPr>
              <w:tab/>
            </w:r>
            <w:r>
              <w:rPr>
                <w:noProof/>
                <w:webHidden/>
              </w:rPr>
              <w:fldChar w:fldCharType="begin"/>
            </w:r>
            <w:r>
              <w:rPr>
                <w:noProof/>
                <w:webHidden/>
              </w:rPr>
              <w:instrText xml:space="preserve"> PAGEREF _Toc161332184 \h </w:instrText>
            </w:r>
            <w:r>
              <w:rPr>
                <w:noProof/>
                <w:webHidden/>
              </w:rPr>
            </w:r>
            <w:r>
              <w:rPr>
                <w:noProof/>
                <w:webHidden/>
              </w:rPr>
              <w:fldChar w:fldCharType="separate"/>
            </w:r>
            <w:r w:rsidR="007F433E">
              <w:rPr>
                <w:noProof/>
                <w:webHidden/>
              </w:rPr>
              <w:t>4</w:t>
            </w:r>
            <w:r>
              <w:rPr>
                <w:noProof/>
                <w:webHidden/>
              </w:rPr>
              <w:fldChar w:fldCharType="end"/>
            </w:r>
          </w:hyperlink>
        </w:p>
        <w:p w14:paraId="02FDF6BC" w14:textId="4F0C9296" w:rsidR="002751E2" w:rsidRDefault="002751E2">
          <w:pPr>
            <w:pStyle w:val="TOC2"/>
            <w:tabs>
              <w:tab w:val="left" w:pos="960"/>
              <w:tab w:val="right" w:pos="9016"/>
            </w:tabs>
            <w:rPr>
              <w:rFonts w:eastAsiaTheme="minorEastAsia"/>
              <w:noProof/>
              <w:sz w:val="24"/>
              <w:szCs w:val="24"/>
              <w:lang w:eastAsia="en-GB"/>
            </w:rPr>
          </w:pPr>
          <w:hyperlink w:anchor="_Toc161332185" w:history="1">
            <w:r w:rsidRPr="004F4ADB">
              <w:rPr>
                <w:rStyle w:val="Hyperlink"/>
                <w:noProof/>
              </w:rPr>
              <w:t>2.2</w:t>
            </w:r>
            <w:r>
              <w:rPr>
                <w:rFonts w:eastAsiaTheme="minorEastAsia"/>
                <w:noProof/>
                <w:sz w:val="24"/>
                <w:szCs w:val="24"/>
                <w:lang w:eastAsia="en-GB"/>
              </w:rPr>
              <w:tab/>
            </w:r>
            <w:r w:rsidRPr="004F4ADB">
              <w:rPr>
                <w:rStyle w:val="Hyperlink"/>
                <w:noProof/>
              </w:rPr>
              <w:t>Secondary/ Upper School Pupils</w:t>
            </w:r>
            <w:r>
              <w:rPr>
                <w:noProof/>
                <w:webHidden/>
              </w:rPr>
              <w:tab/>
            </w:r>
            <w:r>
              <w:rPr>
                <w:noProof/>
                <w:webHidden/>
              </w:rPr>
              <w:fldChar w:fldCharType="begin"/>
            </w:r>
            <w:r>
              <w:rPr>
                <w:noProof/>
                <w:webHidden/>
              </w:rPr>
              <w:instrText xml:space="preserve"> PAGEREF _Toc161332185 \h </w:instrText>
            </w:r>
            <w:r>
              <w:rPr>
                <w:noProof/>
                <w:webHidden/>
              </w:rPr>
            </w:r>
            <w:r>
              <w:rPr>
                <w:noProof/>
                <w:webHidden/>
              </w:rPr>
              <w:fldChar w:fldCharType="separate"/>
            </w:r>
            <w:r w:rsidR="007F433E">
              <w:rPr>
                <w:noProof/>
                <w:webHidden/>
              </w:rPr>
              <w:t>5</w:t>
            </w:r>
            <w:r>
              <w:rPr>
                <w:noProof/>
                <w:webHidden/>
              </w:rPr>
              <w:fldChar w:fldCharType="end"/>
            </w:r>
          </w:hyperlink>
        </w:p>
        <w:p w14:paraId="63EF41F7" w14:textId="7F00D2AA" w:rsidR="002751E2" w:rsidRDefault="002751E2">
          <w:pPr>
            <w:pStyle w:val="TOC1"/>
            <w:tabs>
              <w:tab w:val="left" w:pos="720"/>
              <w:tab w:val="right" w:pos="9016"/>
            </w:tabs>
            <w:rPr>
              <w:rFonts w:eastAsiaTheme="minorEastAsia"/>
              <w:noProof/>
              <w:sz w:val="24"/>
              <w:szCs w:val="24"/>
              <w:lang w:eastAsia="en-GB"/>
            </w:rPr>
          </w:pPr>
          <w:hyperlink w:anchor="_Toc161332186" w:history="1">
            <w:r w:rsidRPr="004F4ADB">
              <w:rPr>
                <w:rStyle w:val="Hyperlink"/>
                <w:noProof/>
              </w:rPr>
              <w:t>3.0</w:t>
            </w:r>
            <w:r>
              <w:rPr>
                <w:rFonts w:eastAsiaTheme="minorEastAsia"/>
                <w:noProof/>
                <w:sz w:val="24"/>
                <w:szCs w:val="24"/>
                <w:lang w:eastAsia="en-GB"/>
              </w:rPr>
              <w:tab/>
            </w:r>
            <w:r w:rsidRPr="004F4ADB">
              <w:rPr>
                <w:rStyle w:val="Hyperlink"/>
                <w:noProof/>
              </w:rPr>
              <w:t>CAREERS PROGRAMME – CURRICULUM INTENT</w:t>
            </w:r>
            <w:r>
              <w:rPr>
                <w:noProof/>
                <w:webHidden/>
              </w:rPr>
              <w:tab/>
            </w:r>
            <w:r>
              <w:rPr>
                <w:noProof/>
                <w:webHidden/>
              </w:rPr>
              <w:fldChar w:fldCharType="begin"/>
            </w:r>
            <w:r>
              <w:rPr>
                <w:noProof/>
                <w:webHidden/>
              </w:rPr>
              <w:instrText xml:space="preserve"> PAGEREF _Toc161332186 \h </w:instrText>
            </w:r>
            <w:r>
              <w:rPr>
                <w:noProof/>
                <w:webHidden/>
              </w:rPr>
            </w:r>
            <w:r>
              <w:rPr>
                <w:noProof/>
                <w:webHidden/>
              </w:rPr>
              <w:fldChar w:fldCharType="separate"/>
            </w:r>
            <w:r w:rsidR="007F433E">
              <w:rPr>
                <w:noProof/>
                <w:webHidden/>
              </w:rPr>
              <w:t>6</w:t>
            </w:r>
            <w:r>
              <w:rPr>
                <w:noProof/>
                <w:webHidden/>
              </w:rPr>
              <w:fldChar w:fldCharType="end"/>
            </w:r>
          </w:hyperlink>
        </w:p>
        <w:p w14:paraId="6CC29F5C" w14:textId="2DEA9076" w:rsidR="002751E2" w:rsidRDefault="002751E2">
          <w:pPr>
            <w:pStyle w:val="TOC1"/>
            <w:tabs>
              <w:tab w:val="left" w:pos="720"/>
              <w:tab w:val="right" w:pos="9016"/>
            </w:tabs>
            <w:rPr>
              <w:rFonts w:eastAsiaTheme="minorEastAsia"/>
              <w:noProof/>
              <w:sz w:val="24"/>
              <w:szCs w:val="24"/>
              <w:lang w:eastAsia="en-GB"/>
            </w:rPr>
          </w:pPr>
          <w:hyperlink w:anchor="_Toc161332187" w:history="1">
            <w:r w:rsidRPr="004F4ADB">
              <w:rPr>
                <w:rStyle w:val="Hyperlink"/>
                <w:noProof/>
              </w:rPr>
              <w:t>4.0</w:t>
            </w:r>
            <w:r>
              <w:rPr>
                <w:rFonts w:eastAsiaTheme="minorEastAsia"/>
                <w:noProof/>
                <w:sz w:val="24"/>
                <w:szCs w:val="24"/>
                <w:lang w:eastAsia="en-GB"/>
              </w:rPr>
              <w:tab/>
            </w:r>
            <w:r w:rsidRPr="004F4ADB">
              <w:rPr>
                <w:rStyle w:val="Hyperlink"/>
                <w:noProof/>
              </w:rPr>
              <w:t xml:space="preserve"> REFERENCES</w:t>
            </w:r>
            <w:r>
              <w:rPr>
                <w:noProof/>
                <w:webHidden/>
              </w:rPr>
              <w:tab/>
            </w:r>
            <w:r>
              <w:rPr>
                <w:noProof/>
                <w:webHidden/>
              </w:rPr>
              <w:fldChar w:fldCharType="begin"/>
            </w:r>
            <w:r>
              <w:rPr>
                <w:noProof/>
                <w:webHidden/>
              </w:rPr>
              <w:instrText xml:space="preserve"> PAGEREF _Toc161332187 \h </w:instrText>
            </w:r>
            <w:r>
              <w:rPr>
                <w:noProof/>
                <w:webHidden/>
              </w:rPr>
            </w:r>
            <w:r>
              <w:rPr>
                <w:noProof/>
                <w:webHidden/>
              </w:rPr>
              <w:fldChar w:fldCharType="separate"/>
            </w:r>
            <w:r w:rsidR="007F433E">
              <w:rPr>
                <w:noProof/>
                <w:webHidden/>
              </w:rPr>
              <w:t>6</w:t>
            </w:r>
            <w:r>
              <w:rPr>
                <w:noProof/>
                <w:webHidden/>
              </w:rPr>
              <w:fldChar w:fldCharType="end"/>
            </w:r>
          </w:hyperlink>
        </w:p>
        <w:p w14:paraId="01687C38" w14:textId="258E9913" w:rsidR="002751E2" w:rsidRDefault="002751E2">
          <w:pPr>
            <w:pStyle w:val="TOC1"/>
            <w:tabs>
              <w:tab w:val="left" w:pos="720"/>
              <w:tab w:val="right" w:pos="9016"/>
            </w:tabs>
            <w:rPr>
              <w:rFonts w:eastAsiaTheme="minorEastAsia"/>
              <w:noProof/>
              <w:sz w:val="24"/>
              <w:szCs w:val="24"/>
              <w:lang w:eastAsia="en-GB"/>
            </w:rPr>
          </w:pPr>
          <w:hyperlink w:anchor="_Toc161332188" w:history="1">
            <w:r w:rsidRPr="004F4ADB">
              <w:rPr>
                <w:rStyle w:val="Hyperlink"/>
                <w:noProof/>
              </w:rPr>
              <w:t>5.0</w:t>
            </w:r>
            <w:r>
              <w:rPr>
                <w:rFonts w:eastAsiaTheme="minorEastAsia"/>
                <w:noProof/>
                <w:sz w:val="24"/>
                <w:szCs w:val="24"/>
                <w:lang w:eastAsia="en-GB"/>
              </w:rPr>
              <w:tab/>
            </w:r>
            <w:r w:rsidRPr="004F4ADB">
              <w:rPr>
                <w:rStyle w:val="Hyperlink"/>
                <w:noProof/>
              </w:rPr>
              <w:t>APPENDIX 1  -  CAREERS PROGRAMME CURRICULUM MAP</w:t>
            </w:r>
            <w:r>
              <w:rPr>
                <w:noProof/>
                <w:webHidden/>
              </w:rPr>
              <w:tab/>
            </w:r>
            <w:r>
              <w:rPr>
                <w:noProof/>
                <w:webHidden/>
              </w:rPr>
              <w:fldChar w:fldCharType="begin"/>
            </w:r>
            <w:r>
              <w:rPr>
                <w:noProof/>
                <w:webHidden/>
              </w:rPr>
              <w:instrText xml:space="preserve"> PAGEREF _Toc161332188 \h </w:instrText>
            </w:r>
            <w:r>
              <w:rPr>
                <w:noProof/>
                <w:webHidden/>
              </w:rPr>
            </w:r>
            <w:r>
              <w:rPr>
                <w:noProof/>
                <w:webHidden/>
              </w:rPr>
              <w:fldChar w:fldCharType="separate"/>
            </w:r>
            <w:r w:rsidR="007F433E">
              <w:rPr>
                <w:noProof/>
                <w:webHidden/>
              </w:rPr>
              <w:t>8</w:t>
            </w:r>
            <w:r>
              <w:rPr>
                <w:noProof/>
                <w:webHidden/>
              </w:rPr>
              <w:fldChar w:fldCharType="end"/>
            </w:r>
          </w:hyperlink>
        </w:p>
        <w:p w14:paraId="37CB1F1C" w14:textId="2072241F" w:rsidR="00F639C1" w:rsidRDefault="002E6336">
          <w:r>
            <w:fldChar w:fldCharType="end"/>
          </w:r>
        </w:p>
      </w:sdtContent>
    </w:sdt>
    <w:p w14:paraId="62DF28DB" w14:textId="77777777" w:rsidR="00334BC9" w:rsidRDefault="00334BC9">
      <w:pPr>
        <w:rPr>
          <w:b/>
          <w:bCs/>
          <w:sz w:val="28"/>
          <w:szCs w:val="28"/>
        </w:rPr>
      </w:pPr>
      <w:r>
        <w:br w:type="page"/>
      </w:r>
    </w:p>
    <w:p w14:paraId="349050DA" w14:textId="77777777" w:rsidR="004B69CE" w:rsidRPr="004B69CE" w:rsidRDefault="004B69CE" w:rsidP="004B69CE">
      <w:pPr>
        <w:jc w:val="both"/>
        <w:rPr>
          <w:b/>
          <w:bCs/>
          <w:lang w:val="en-US"/>
        </w:rPr>
      </w:pPr>
      <w:r w:rsidRPr="004B69CE">
        <w:rPr>
          <w:b/>
          <w:bCs/>
          <w:lang w:val="en-US"/>
        </w:rPr>
        <w:lastRenderedPageBreak/>
        <w:t>1.0 INTRODUCTION</w:t>
      </w:r>
    </w:p>
    <w:p w14:paraId="1F7A8DD8" w14:textId="77777777" w:rsidR="004B69CE" w:rsidRPr="004B69CE" w:rsidRDefault="004B69CE" w:rsidP="004B69CE">
      <w:pPr>
        <w:jc w:val="both"/>
        <w:rPr>
          <w:b/>
          <w:bCs/>
          <w:lang w:val="en-US"/>
        </w:rPr>
      </w:pPr>
      <w:r w:rsidRPr="004B69CE">
        <w:rPr>
          <w:b/>
          <w:bCs/>
          <w:lang w:val="en-US"/>
        </w:rPr>
        <w:t>1.1 Background</w:t>
      </w:r>
    </w:p>
    <w:p w14:paraId="3BA0585B" w14:textId="77777777" w:rsidR="004B69CE" w:rsidRPr="004B69CE" w:rsidRDefault="004B69CE" w:rsidP="004B69CE">
      <w:pPr>
        <w:jc w:val="both"/>
        <w:rPr>
          <w:lang w:val="en-US"/>
        </w:rPr>
      </w:pPr>
      <w:r w:rsidRPr="004B69CE">
        <w:rPr>
          <w:lang w:val="en-US"/>
        </w:rPr>
        <w:t xml:space="preserve">At Branches Education Group, we are passionate about helping pupils identify and </w:t>
      </w:r>
      <w:proofErr w:type="spellStart"/>
      <w:r w:rsidRPr="004B69CE">
        <w:rPr>
          <w:lang w:val="en-US"/>
        </w:rPr>
        <w:t>realise</w:t>
      </w:r>
      <w:proofErr w:type="spellEnd"/>
      <w:r w:rsidRPr="004B69CE">
        <w:rPr>
          <w:lang w:val="en-US"/>
        </w:rPr>
        <w:t xml:space="preserve"> their ambitions and aspirations to secure futures that are right for them as individuals. Whether pupils aspire to become astronauts, artists, skilled tradespeople, entrepreneurs, or are uncertain about their future pathways, we will support them to </w:t>
      </w:r>
      <w:proofErr w:type="spellStart"/>
      <w:r w:rsidRPr="004B69CE">
        <w:rPr>
          <w:lang w:val="en-US"/>
        </w:rPr>
        <w:t>recognise</w:t>
      </w:r>
      <w:proofErr w:type="spellEnd"/>
      <w:r w:rsidRPr="004B69CE">
        <w:rPr>
          <w:lang w:val="en-US"/>
        </w:rPr>
        <w:t xml:space="preserve"> their strengths, talents, interests, and areas for development.</w:t>
      </w:r>
    </w:p>
    <w:p w14:paraId="116A8071" w14:textId="77777777" w:rsidR="004B69CE" w:rsidRPr="004B69CE" w:rsidRDefault="004B69CE" w:rsidP="004B69CE">
      <w:pPr>
        <w:jc w:val="both"/>
        <w:rPr>
          <w:lang w:val="en-US"/>
        </w:rPr>
      </w:pPr>
      <w:r w:rsidRPr="004B69CE">
        <w:rPr>
          <w:lang w:val="en-US"/>
        </w:rPr>
        <w:t xml:space="preserve">Our careers </w:t>
      </w:r>
      <w:proofErr w:type="spellStart"/>
      <w:r w:rsidRPr="004B69CE">
        <w:rPr>
          <w:lang w:val="en-US"/>
        </w:rPr>
        <w:t>programme</w:t>
      </w:r>
      <w:proofErr w:type="spellEnd"/>
      <w:r w:rsidRPr="004B69CE">
        <w:rPr>
          <w:lang w:val="en-US"/>
        </w:rPr>
        <w:t xml:space="preserve"> is designed to equip pupils with the knowledge, skills, experiences, and confidence needed to make informed decisions about their future education, employment, and training opportunities. We </w:t>
      </w:r>
      <w:proofErr w:type="spellStart"/>
      <w:r w:rsidRPr="004B69CE">
        <w:rPr>
          <w:lang w:val="en-US"/>
        </w:rPr>
        <w:t>recognise</w:t>
      </w:r>
      <w:proofErr w:type="spellEnd"/>
      <w:r w:rsidRPr="004B69CE">
        <w:rPr>
          <w:lang w:val="en-US"/>
        </w:rPr>
        <w:t xml:space="preserve"> that aspirations and circumstances may change over time and are committed to developing pupils' resilience, adaptability, and transferable employability skills so that they can successfully navigate an evolving </w:t>
      </w:r>
      <w:proofErr w:type="spellStart"/>
      <w:r w:rsidRPr="004B69CE">
        <w:rPr>
          <w:lang w:val="en-US"/>
        </w:rPr>
        <w:t>labour</w:t>
      </w:r>
      <w:proofErr w:type="spellEnd"/>
      <w:r w:rsidRPr="004B69CE">
        <w:rPr>
          <w:lang w:val="en-US"/>
        </w:rPr>
        <w:t xml:space="preserve"> market.</w:t>
      </w:r>
    </w:p>
    <w:p w14:paraId="3DCE1950" w14:textId="77777777" w:rsidR="004B69CE" w:rsidRPr="004B69CE" w:rsidRDefault="004B69CE" w:rsidP="004B69CE">
      <w:pPr>
        <w:jc w:val="both"/>
        <w:rPr>
          <w:lang w:val="en-US"/>
        </w:rPr>
      </w:pPr>
      <w:r w:rsidRPr="004B69CE">
        <w:rPr>
          <w:lang w:val="en-US"/>
        </w:rPr>
        <w:t xml:space="preserve">We embrace our responsibility to ensure that all pupils are prepared for the next stage of their education, employment, or training and </w:t>
      </w:r>
      <w:proofErr w:type="gramStart"/>
      <w:r w:rsidRPr="004B69CE">
        <w:rPr>
          <w:lang w:val="en-US"/>
        </w:rPr>
        <w:t>are able to</w:t>
      </w:r>
      <w:proofErr w:type="gramEnd"/>
      <w:r w:rsidRPr="004B69CE">
        <w:rPr>
          <w:lang w:val="en-US"/>
        </w:rPr>
        <w:t xml:space="preserve"> access sustainable pathways that support their long-term career ambitions and personal development. Our careers provision promotes equality of opportunity, raises aspirations, challenges stereotypes, and supports social mobility for all pupils.</w:t>
      </w:r>
    </w:p>
    <w:p w14:paraId="26ADD6A0" w14:textId="1C22147C" w:rsidR="004B69CE" w:rsidRPr="004B69CE" w:rsidRDefault="004B69CE" w:rsidP="004B69CE">
      <w:pPr>
        <w:jc w:val="both"/>
        <w:rPr>
          <w:lang w:val="en-US"/>
        </w:rPr>
      </w:pPr>
      <w:r w:rsidRPr="004B69CE">
        <w:rPr>
          <w:lang w:val="en-US"/>
        </w:rPr>
        <w:t xml:space="preserve">In accordance with the Department for Education's </w:t>
      </w:r>
      <w:r w:rsidRPr="004B69CE">
        <w:rPr>
          <w:b/>
          <w:bCs/>
          <w:lang w:val="en-US"/>
        </w:rPr>
        <w:t>Careers Guidance and Access for Education and Training Providers Statutory Guidance (2026)</w:t>
      </w:r>
      <w:r w:rsidRPr="004B69CE">
        <w:rPr>
          <w:lang w:val="en-US"/>
        </w:rPr>
        <w:t xml:space="preserve">, pupils will have access to a stable and progressive careers </w:t>
      </w:r>
      <w:proofErr w:type="spellStart"/>
      <w:r w:rsidRPr="004B69CE">
        <w:rPr>
          <w:lang w:val="en-US"/>
        </w:rPr>
        <w:t>programme</w:t>
      </w:r>
      <w:proofErr w:type="spellEnd"/>
      <w:r w:rsidRPr="004B69CE">
        <w:rPr>
          <w:lang w:val="en-US"/>
        </w:rPr>
        <w:t xml:space="preserve"> that supports the achievement of the </w:t>
      </w:r>
      <w:r w:rsidRPr="004B69CE">
        <w:rPr>
          <w:b/>
          <w:bCs/>
          <w:lang w:val="en-US"/>
        </w:rPr>
        <w:t>Gatsby Benchmarks</w:t>
      </w:r>
      <w:r w:rsidRPr="004B69CE">
        <w:rPr>
          <w:lang w:val="en-US"/>
        </w:rPr>
        <w:t xml:space="preserve"> and provides opportunities to learn from employers, further education providers, apprenticeship providers, universities, and training </w:t>
      </w:r>
      <w:proofErr w:type="spellStart"/>
      <w:r w:rsidRPr="004B69CE">
        <w:rPr>
          <w:lang w:val="en-US"/>
        </w:rPr>
        <w:t>organisations</w:t>
      </w:r>
      <w:proofErr w:type="spellEnd"/>
      <w:r w:rsidRPr="004B69CE">
        <w:rPr>
          <w:lang w:val="en-US"/>
        </w:rPr>
        <w:t xml:space="preserve">. Independent and impartial careers information, advice, and guidance will be available to support pupils in making informed choices about their future pathways. </w:t>
      </w:r>
    </w:p>
    <w:p w14:paraId="760F7351" w14:textId="77777777" w:rsidR="004B69CE" w:rsidRPr="004B69CE" w:rsidRDefault="004B69CE" w:rsidP="004B69CE">
      <w:pPr>
        <w:jc w:val="both"/>
        <w:rPr>
          <w:lang w:val="en-US"/>
        </w:rPr>
      </w:pPr>
      <w:r w:rsidRPr="004B69CE">
        <w:rPr>
          <w:lang w:val="en-US"/>
        </w:rPr>
        <w:t xml:space="preserve">The Group is also committed to ensuring that all careers education, information, advice, and guidance activities are delivered within a culture of safeguarding and wellbeing. In line with </w:t>
      </w:r>
      <w:r w:rsidRPr="004B69CE">
        <w:rPr>
          <w:b/>
          <w:bCs/>
          <w:lang w:val="en-US"/>
        </w:rPr>
        <w:t>Keeping Children Safe in Education (KCSIE) 2026</w:t>
      </w:r>
      <w:r w:rsidRPr="004B69CE">
        <w:rPr>
          <w:lang w:val="en-US"/>
        </w:rPr>
        <w:t>, all careers-related activities, employer encounters, work-related learning experiences, and external provider engagements will be planned and delivered with appropriate safeguarding arrangements to promote the welfare, safety, and best interests of pupils.</w:t>
      </w:r>
    </w:p>
    <w:p w14:paraId="10B84240" w14:textId="77777777" w:rsidR="0059603C" w:rsidRPr="004B69CE" w:rsidRDefault="0059603C" w:rsidP="004C65AE">
      <w:pPr>
        <w:jc w:val="both"/>
        <w:rPr>
          <w:lang w:val="en-US"/>
        </w:rPr>
      </w:pPr>
    </w:p>
    <w:p w14:paraId="2F08B3C7" w14:textId="77777777" w:rsidR="004B69CE" w:rsidRPr="004B69CE" w:rsidRDefault="004B69CE" w:rsidP="004B69CE">
      <w:pPr>
        <w:jc w:val="both"/>
        <w:rPr>
          <w:b/>
          <w:bCs/>
          <w:lang w:val="en-US"/>
        </w:rPr>
      </w:pPr>
      <w:r w:rsidRPr="004B69CE">
        <w:rPr>
          <w:b/>
          <w:bCs/>
          <w:lang w:val="en-US"/>
        </w:rPr>
        <w:t>1.2 Definitions</w:t>
      </w:r>
    </w:p>
    <w:p w14:paraId="7BE5B53A" w14:textId="77777777" w:rsidR="004B69CE" w:rsidRPr="004B69CE" w:rsidRDefault="004B69CE" w:rsidP="004B69CE">
      <w:pPr>
        <w:jc w:val="both"/>
        <w:rPr>
          <w:lang w:val="en-US"/>
        </w:rPr>
      </w:pPr>
      <w:r w:rsidRPr="004B69CE">
        <w:rPr>
          <w:lang w:val="en-US"/>
        </w:rPr>
        <w:t>The Department for Education (DfE) defines:</w:t>
      </w:r>
    </w:p>
    <w:p w14:paraId="36666D67" w14:textId="77777777" w:rsidR="004B69CE" w:rsidRPr="004B69CE" w:rsidRDefault="004B69CE" w:rsidP="004B69CE">
      <w:pPr>
        <w:jc w:val="both"/>
        <w:rPr>
          <w:lang w:val="en-US"/>
        </w:rPr>
      </w:pPr>
      <w:r w:rsidRPr="004B69CE">
        <w:rPr>
          <w:b/>
          <w:bCs/>
          <w:lang w:val="en-US"/>
        </w:rPr>
        <w:t>1. Independent Careers Guidance</w:t>
      </w:r>
    </w:p>
    <w:p w14:paraId="127FE1A9" w14:textId="01E65BC4" w:rsidR="004B69CE" w:rsidRPr="004B69CE" w:rsidRDefault="004B69CE" w:rsidP="004B69CE">
      <w:pPr>
        <w:jc w:val="both"/>
        <w:rPr>
          <w:lang w:val="en-US"/>
        </w:rPr>
      </w:pPr>
      <w:r w:rsidRPr="004B69CE">
        <w:rPr>
          <w:lang w:val="en-US"/>
        </w:rPr>
        <w:t xml:space="preserve">Independent careers guidance should be impartial, promote the best interests of the pupil, and include information on the full range of education, training, and employment pathways available, including academic routes, technical qualifications, further and higher education, apprenticeships, and other work-based learning opportunities. Independent careers guidance may be delivered by appropriately trained school staff and/or external partners; however, schools must ensure that pupils have access to a range of external providers and sources of information to support informed decision-making. </w:t>
      </w:r>
    </w:p>
    <w:p w14:paraId="4F00D0AF" w14:textId="77777777" w:rsidR="004B69CE" w:rsidRPr="004B69CE" w:rsidRDefault="004B69CE" w:rsidP="004B69CE">
      <w:pPr>
        <w:jc w:val="both"/>
        <w:rPr>
          <w:lang w:val="en-US"/>
        </w:rPr>
      </w:pPr>
      <w:r w:rsidRPr="004B69CE">
        <w:rPr>
          <w:b/>
          <w:bCs/>
          <w:lang w:val="en-US"/>
        </w:rPr>
        <w:t>2. Careers Guidance</w:t>
      </w:r>
    </w:p>
    <w:p w14:paraId="6D529D91" w14:textId="7D5B17B6" w:rsidR="004B69CE" w:rsidRPr="004B69CE" w:rsidRDefault="004B69CE" w:rsidP="004B69CE">
      <w:pPr>
        <w:jc w:val="both"/>
        <w:rPr>
          <w:lang w:val="en-US"/>
        </w:rPr>
      </w:pPr>
      <w:r w:rsidRPr="004B69CE">
        <w:rPr>
          <w:lang w:val="en-US"/>
        </w:rPr>
        <w:t xml:space="preserve">Careers guidance refers to the full range of career-related learning, information, advice, guidance, and experiences provided through a school's careers </w:t>
      </w:r>
      <w:proofErr w:type="spellStart"/>
      <w:r w:rsidRPr="004B69CE">
        <w:rPr>
          <w:lang w:val="en-US"/>
        </w:rPr>
        <w:t>programme</w:t>
      </w:r>
      <w:proofErr w:type="spellEnd"/>
      <w:r w:rsidRPr="004B69CE">
        <w:rPr>
          <w:lang w:val="en-US"/>
        </w:rPr>
        <w:t xml:space="preserve">. This includes activities delivered in accordance with the </w:t>
      </w:r>
      <w:r w:rsidRPr="004B69CE">
        <w:rPr>
          <w:b/>
          <w:bCs/>
          <w:lang w:val="en-US"/>
        </w:rPr>
        <w:t>Gatsby Benchmarks of Good Career Guidance</w:t>
      </w:r>
      <w:r w:rsidRPr="004B69CE">
        <w:rPr>
          <w:lang w:val="en-US"/>
        </w:rPr>
        <w:t xml:space="preserve">, enabling pupils to develop self-awareness, explore opportunities, understand </w:t>
      </w:r>
      <w:proofErr w:type="spellStart"/>
      <w:r w:rsidRPr="004B69CE">
        <w:rPr>
          <w:lang w:val="en-US"/>
        </w:rPr>
        <w:t>labour</w:t>
      </w:r>
      <w:proofErr w:type="spellEnd"/>
      <w:r w:rsidRPr="004B69CE">
        <w:rPr>
          <w:lang w:val="en-US"/>
        </w:rPr>
        <w:t xml:space="preserve"> market information, encounter employers and </w:t>
      </w:r>
      <w:r w:rsidRPr="004B69CE">
        <w:rPr>
          <w:lang w:val="en-US"/>
        </w:rPr>
        <w:lastRenderedPageBreak/>
        <w:t xml:space="preserve">workplaces, and make informed decisions regarding future education, training, and employment pathways. </w:t>
      </w:r>
    </w:p>
    <w:p w14:paraId="1573B545" w14:textId="77777777" w:rsidR="004B69CE" w:rsidRPr="004B69CE" w:rsidRDefault="004B69CE" w:rsidP="004B69CE">
      <w:pPr>
        <w:jc w:val="both"/>
        <w:rPr>
          <w:lang w:val="en-US"/>
        </w:rPr>
      </w:pPr>
      <w:r w:rsidRPr="004B69CE">
        <w:rPr>
          <w:lang w:val="en-US"/>
        </w:rPr>
        <w:t>The eight Gatsby Benchmarks are:</w:t>
      </w:r>
    </w:p>
    <w:p w14:paraId="12FDD9A2" w14:textId="77777777" w:rsidR="004B69CE" w:rsidRPr="004B69CE" w:rsidRDefault="004B69CE" w:rsidP="004B69CE">
      <w:pPr>
        <w:numPr>
          <w:ilvl w:val="0"/>
          <w:numId w:val="14"/>
        </w:numPr>
        <w:jc w:val="both"/>
        <w:rPr>
          <w:lang w:val="en-US"/>
        </w:rPr>
      </w:pPr>
      <w:r w:rsidRPr="004B69CE">
        <w:rPr>
          <w:lang w:val="en-US"/>
        </w:rPr>
        <w:t xml:space="preserve">A stable careers </w:t>
      </w:r>
      <w:proofErr w:type="spellStart"/>
      <w:r w:rsidRPr="004B69CE">
        <w:rPr>
          <w:lang w:val="en-US"/>
        </w:rPr>
        <w:t>programme</w:t>
      </w:r>
      <w:proofErr w:type="spellEnd"/>
      <w:r w:rsidRPr="004B69CE">
        <w:rPr>
          <w:lang w:val="en-US"/>
        </w:rPr>
        <w:t>.</w:t>
      </w:r>
    </w:p>
    <w:p w14:paraId="2F92CCDB" w14:textId="77777777" w:rsidR="004B69CE" w:rsidRPr="004B69CE" w:rsidRDefault="004B69CE" w:rsidP="004B69CE">
      <w:pPr>
        <w:numPr>
          <w:ilvl w:val="0"/>
          <w:numId w:val="14"/>
        </w:numPr>
        <w:jc w:val="both"/>
        <w:rPr>
          <w:lang w:val="en-US"/>
        </w:rPr>
      </w:pPr>
      <w:r w:rsidRPr="004B69CE">
        <w:rPr>
          <w:lang w:val="en-US"/>
        </w:rPr>
        <w:t xml:space="preserve">Learning from career and </w:t>
      </w:r>
      <w:proofErr w:type="spellStart"/>
      <w:r w:rsidRPr="004B69CE">
        <w:rPr>
          <w:lang w:val="en-US"/>
        </w:rPr>
        <w:t>labour</w:t>
      </w:r>
      <w:proofErr w:type="spellEnd"/>
      <w:r w:rsidRPr="004B69CE">
        <w:rPr>
          <w:lang w:val="en-US"/>
        </w:rPr>
        <w:t xml:space="preserve"> market information.</w:t>
      </w:r>
    </w:p>
    <w:p w14:paraId="2DC9BF75" w14:textId="77777777" w:rsidR="004B69CE" w:rsidRPr="004B69CE" w:rsidRDefault="004B69CE" w:rsidP="004B69CE">
      <w:pPr>
        <w:numPr>
          <w:ilvl w:val="0"/>
          <w:numId w:val="14"/>
        </w:numPr>
        <w:jc w:val="both"/>
        <w:rPr>
          <w:lang w:val="en-US"/>
        </w:rPr>
      </w:pPr>
      <w:r w:rsidRPr="004B69CE">
        <w:rPr>
          <w:lang w:val="en-US"/>
        </w:rPr>
        <w:t>Addressing the needs of each pupil.</w:t>
      </w:r>
    </w:p>
    <w:p w14:paraId="2FC2B370" w14:textId="77777777" w:rsidR="004B69CE" w:rsidRPr="004B69CE" w:rsidRDefault="004B69CE" w:rsidP="004B69CE">
      <w:pPr>
        <w:numPr>
          <w:ilvl w:val="0"/>
          <w:numId w:val="14"/>
        </w:numPr>
        <w:jc w:val="both"/>
        <w:rPr>
          <w:lang w:val="en-US"/>
        </w:rPr>
      </w:pPr>
      <w:r w:rsidRPr="004B69CE">
        <w:rPr>
          <w:lang w:val="en-US"/>
        </w:rPr>
        <w:t>Linking curriculum learning to careers.</w:t>
      </w:r>
    </w:p>
    <w:p w14:paraId="5B6A918C" w14:textId="77777777" w:rsidR="004B69CE" w:rsidRPr="004B69CE" w:rsidRDefault="004B69CE" w:rsidP="004B69CE">
      <w:pPr>
        <w:numPr>
          <w:ilvl w:val="0"/>
          <w:numId w:val="14"/>
        </w:numPr>
        <w:jc w:val="both"/>
        <w:rPr>
          <w:lang w:val="en-US"/>
        </w:rPr>
      </w:pPr>
      <w:r w:rsidRPr="004B69CE">
        <w:rPr>
          <w:lang w:val="en-US"/>
        </w:rPr>
        <w:t>Encounters with employers and employees.</w:t>
      </w:r>
    </w:p>
    <w:p w14:paraId="225E9B1A" w14:textId="77777777" w:rsidR="004B69CE" w:rsidRPr="004B69CE" w:rsidRDefault="004B69CE" w:rsidP="004B69CE">
      <w:pPr>
        <w:numPr>
          <w:ilvl w:val="0"/>
          <w:numId w:val="14"/>
        </w:numPr>
        <w:jc w:val="both"/>
        <w:rPr>
          <w:lang w:val="en-US"/>
        </w:rPr>
      </w:pPr>
      <w:r w:rsidRPr="004B69CE">
        <w:rPr>
          <w:lang w:val="en-US"/>
        </w:rPr>
        <w:t>Experiences of workplaces.</w:t>
      </w:r>
    </w:p>
    <w:p w14:paraId="2270F5DC" w14:textId="77777777" w:rsidR="004B69CE" w:rsidRPr="004B69CE" w:rsidRDefault="004B69CE" w:rsidP="004B69CE">
      <w:pPr>
        <w:numPr>
          <w:ilvl w:val="0"/>
          <w:numId w:val="14"/>
        </w:numPr>
        <w:jc w:val="both"/>
        <w:rPr>
          <w:lang w:val="en-US"/>
        </w:rPr>
      </w:pPr>
      <w:r w:rsidRPr="004B69CE">
        <w:rPr>
          <w:lang w:val="en-US"/>
        </w:rPr>
        <w:t>Encounters with further and higher education.</w:t>
      </w:r>
    </w:p>
    <w:p w14:paraId="6294C25A" w14:textId="77777777" w:rsidR="004B69CE" w:rsidRPr="004B69CE" w:rsidRDefault="004B69CE" w:rsidP="004B69CE">
      <w:pPr>
        <w:numPr>
          <w:ilvl w:val="0"/>
          <w:numId w:val="14"/>
        </w:numPr>
        <w:jc w:val="both"/>
        <w:rPr>
          <w:lang w:val="en-US"/>
        </w:rPr>
      </w:pPr>
      <w:r w:rsidRPr="004B69CE">
        <w:rPr>
          <w:lang w:val="en-US"/>
        </w:rPr>
        <w:t>Personal guidance.</w:t>
      </w:r>
    </w:p>
    <w:p w14:paraId="7FF0D0D5" w14:textId="77777777" w:rsidR="004B69CE" w:rsidRPr="004B69CE" w:rsidRDefault="004B69CE" w:rsidP="004B69CE">
      <w:pPr>
        <w:jc w:val="both"/>
        <w:rPr>
          <w:lang w:val="en-US"/>
        </w:rPr>
      </w:pPr>
      <w:r w:rsidRPr="004B69CE">
        <w:rPr>
          <w:lang w:val="en-US"/>
        </w:rPr>
        <w:t xml:space="preserve">The Group's careers </w:t>
      </w:r>
      <w:proofErr w:type="spellStart"/>
      <w:r w:rsidRPr="004B69CE">
        <w:rPr>
          <w:lang w:val="en-US"/>
        </w:rPr>
        <w:t>programme</w:t>
      </w:r>
      <w:proofErr w:type="spellEnd"/>
      <w:r w:rsidRPr="004B69CE">
        <w:rPr>
          <w:lang w:val="en-US"/>
        </w:rPr>
        <w:t xml:space="preserve"> will be planned, delivered, and evaluated in line with these benchmarks and within a culture of safeguarding in accordance with </w:t>
      </w:r>
      <w:r w:rsidRPr="004B69CE">
        <w:rPr>
          <w:b/>
          <w:bCs/>
          <w:lang w:val="en-US"/>
        </w:rPr>
        <w:t>Keeping Children Safe in Education (KCSIE) 2026</w:t>
      </w:r>
    </w:p>
    <w:p w14:paraId="71EE592D" w14:textId="77777777" w:rsidR="001456BF" w:rsidRPr="004B69CE" w:rsidRDefault="001456BF" w:rsidP="00B96516">
      <w:pPr>
        <w:jc w:val="both"/>
        <w:rPr>
          <w:lang w:val="en-US"/>
        </w:rPr>
      </w:pPr>
    </w:p>
    <w:p w14:paraId="5AF7EDD8" w14:textId="77777777" w:rsidR="004B69CE" w:rsidRPr="004B69CE" w:rsidRDefault="004B69CE" w:rsidP="004B69CE">
      <w:pPr>
        <w:jc w:val="both"/>
        <w:rPr>
          <w:b/>
          <w:bCs/>
          <w:lang w:val="en-US"/>
        </w:rPr>
      </w:pPr>
      <w:r w:rsidRPr="004B69CE">
        <w:rPr>
          <w:b/>
          <w:bCs/>
          <w:lang w:val="en-US"/>
        </w:rPr>
        <w:t>1.3 The Gatsby Benchmarks</w:t>
      </w:r>
    </w:p>
    <w:p w14:paraId="746C6430" w14:textId="77777777" w:rsidR="004B69CE" w:rsidRPr="004B69CE" w:rsidRDefault="004B69CE" w:rsidP="004B69CE">
      <w:pPr>
        <w:jc w:val="both"/>
        <w:rPr>
          <w:lang w:val="en-US"/>
        </w:rPr>
      </w:pPr>
      <w:r w:rsidRPr="004B69CE">
        <w:rPr>
          <w:lang w:val="en-US"/>
        </w:rPr>
        <w:t xml:space="preserve">There are eight Gatsby Benchmarks that define good practice in careers guidance. The </w:t>
      </w:r>
      <w:proofErr w:type="gramStart"/>
      <w:r w:rsidRPr="004B69CE">
        <w:rPr>
          <w:lang w:val="en-US"/>
        </w:rPr>
        <w:t>School</w:t>
      </w:r>
      <w:proofErr w:type="gramEnd"/>
      <w:r w:rsidRPr="004B69CE">
        <w:rPr>
          <w:lang w:val="en-US"/>
        </w:rPr>
        <w:t xml:space="preserve"> is committed to working towards and achieving these Benchmarks to ensure pupils receive high-quality careers education, information, advice and guidance, and are well prepared for their future careers and life beyond school.</w:t>
      </w:r>
    </w:p>
    <w:p w14:paraId="7D4C74C7" w14:textId="77777777" w:rsidR="004B69CE" w:rsidRPr="004B69CE" w:rsidRDefault="004B69CE" w:rsidP="004B69CE">
      <w:pPr>
        <w:jc w:val="both"/>
        <w:rPr>
          <w:lang w:val="en-US"/>
        </w:rPr>
      </w:pPr>
      <w:r w:rsidRPr="004B69CE">
        <w:rPr>
          <w:b/>
          <w:bCs/>
          <w:lang w:val="en-US"/>
        </w:rPr>
        <w:t>The Eight Gatsby Benchmarks are:</w:t>
      </w:r>
    </w:p>
    <w:p w14:paraId="7928F37F" w14:textId="77777777" w:rsidR="004B69CE" w:rsidRPr="004B69CE" w:rsidRDefault="004B69CE" w:rsidP="004B69CE">
      <w:pPr>
        <w:numPr>
          <w:ilvl w:val="0"/>
          <w:numId w:val="15"/>
        </w:numPr>
        <w:jc w:val="both"/>
        <w:rPr>
          <w:lang w:val="en-US"/>
        </w:rPr>
      </w:pPr>
      <w:r w:rsidRPr="004B69CE">
        <w:rPr>
          <w:lang w:val="en-US"/>
        </w:rPr>
        <w:t xml:space="preserve">A Stable Careers </w:t>
      </w:r>
      <w:proofErr w:type="spellStart"/>
      <w:r w:rsidRPr="004B69CE">
        <w:rPr>
          <w:lang w:val="en-US"/>
        </w:rPr>
        <w:t>Programme</w:t>
      </w:r>
      <w:proofErr w:type="spellEnd"/>
    </w:p>
    <w:p w14:paraId="33123D0F" w14:textId="77777777" w:rsidR="004B69CE" w:rsidRPr="004B69CE" w:rsidRDefault="004B69CE" w:rsidP="004B69CE">
      <w:pPr>
        <w:numPr>
          <w:ilvl w:val="0"/>
          <w:numId w:val="15"/>
        </w:numPr>
        <w:jc w:val="both"/>
        <w:rPr>
          <w:lang w:val="en-US"/>
        </w:rPr>
      </w:pPr>
      <w:r w:rsidRPr="004B69CE">
        <w:rPr>
          <w:lang w:val="en-US"/>
        </w:rPr>
        <w:t xml:space="preserve">Learning from Career and </w:t>
      </w:r>
      <w:proofErr w:type="spellStart"/>
      <w:r w:rsidRPr="004B69CE">
        <w:rPr>
          <w:lang w:val="en-US"/>
        </w:rPr>
        <w:t>Labour</w:t>
      </w:r>
      <w:proofErr w:type="spellEnd"/>
      <w:r w:rsidRPr="004B69CE">
        <w:rPr>
          <w:lang w:val="en-US"/>
        </w:rPr>
        <w:t xml:space="preserve"> Market Information</w:t>
      </w:r>
    </w:p>
    <w:p w14:paraId="5DBD2DE8" w14:textId="77777777" w:rsidR="004B69CE" w:rsidRPr="004B69CE" w:rsidRDefault="004B69CE" w:rsidP="004B69CE">
      <w:pPr>
        <w:numPr>
          <w:ilvl w:val="0"/>
          <w:numId w:val="15"/>
        </w:numPr>
        <w:jc w:val="both"/>
        <w:rPr>
          <w:lang w:val="en-US"/>
        </w:rPr>
      </w:pPr>
      <w:r w:rsidRPr="004B69CE">
        <w:rPr>
          <w:lang w:val="en-US"/>
        </w:rPr>
        <w:t>Addressing the Needs of Each Pupil</w:t>
      </w:r>
    </w:p>
    <w:p w14:paraId="3D9705BB" w14:textId="77777777" w:rsidR="004B69CE" w:rsidRPr="004B69CE" w:rsidRDefault="004B69CE" w:rsidP="004B69CE">
      <w:pPr>
        <w:numPr>
          <w:ilvl w:val="0"/>
          <w:numId w:val="15"/>
        </w:numPr>
        <w:jc w:val="both"/>
        <w:rPr>
          <w:lang w:val="en-US"/>
        </w:rPr>
      </w:pPr>
      <w:r w:rsidRPr="004B69CE">
        <w:rPr>
          <w:lang w:val="en-US"/>
        </w:rPr>
        <w:t>Linking Curriculum Learning to Careers</w:t>
      </w:r>
    </w:p>
    <w:p w14:paraId="65C3B8B7" w14:textId="77777777" w:rsidR="004B69CE" w:rsidRPr="004B69CE" w:rsidRDefault="004B69CE" w:rsidP="004B69CE">
      <w:pPr>
        <w:numPr>
          <w:ilvl w:val="0"/>
          <w:numId w:val="15"/>
        </w:numPr>
        <w:jc w:val="both"/>
        <w:rPr>
          <w:lang w:val="en-US"/>
        </w:rPr>
      </w:pPr>
      <w:r w:rsidRPr="004B69CE">
        <w:rPr>
          <w:lang w:val="en-US"/>
        </w:rPr>
        <w:t>Encounters with Employers and Employees</w:t>
      </w:r>
    </w:p>
    <w:p w14:paraId="20921FE5" w14:textId="77777777" w:rsidR="004B69CE" w:rsidRPr="004B69CE" w:rsidRDefault="004B69CE" w:rsidP="004B69CE">
      <w:pPr>
        <w:numPr>
          <w:ilvl w:val="0"/>
          <w:numId w:val="15"/>
        </w:numPr>
        <w:jc w:val="both"/>
        <w:rPr>
          <w:lang w:val="en-US"/>
        </w:rPr>
      </w:pPr>
      <w:r w:rsidRPr="004B69CE">
        <w:rPr>
          <w:lang w:val="en-US"/>
        </w:rPr>
        <w:t xml:space="preserve">Experiences </w:t>
      </w:r>
      <w:proofErr w:type="gramStart"/>
      <w:r w:rsidRPr="004B69CE">
        <w:rPr>
          <w:lang w:val="en-US"/>
        </w:rPr>
        <w:t>of</w:t>
      </w:r>
      <w:proofErr w:type="gramEnd"/>
      <w:r w:rsidRPr="004B69CE">
        <w:rPr>
          <w:lang w:val="en-US"/>
        </w:rPr>
        <w:t xml:space="preserve"> the Workplace</w:t>
      </w:r>
    </w:p>
    <w:p w14:paraId="20DE5EBF" w14:textId="77777777" w:rsidR="004B69CE" w:rsidRPr="004B69CE" w:rsidRDefault="004B69CE" w:rsidP="004B69CE">
      <w:pPr>
        <w:numPr>
          <w:ilvl w:val="0"/>
          <w:numId w:val="15"/>
        </w:numPr>
        <w:jc w:val="both"/>
        <w:rPr>
          <w:lang w:val="en-US"/>
        </w:rPr>
      </w:pPr>
      <w:r w:rsidRPr="004B69CE">
        <w:rPr>
          <w:lang w:val="en-US"/>
        </w:rPr>
        <w:t>Encounters with Further and Higher Education</w:t>
      </w:r>
    </w:p>
    <w:p w14:paraId="0DE594F7" w14:textId="77777777" w:rsidR="004B69CE" w:rsidRPr="004B69CE" w:rsidRDefault="004B69CE" w:rsidP="004B69CE">
      <w:pPr>
        <w:numPr>
          <w:ilvl w:val="0"/>
          <w:numId w:val="15"/>
        </w:numPr>
        <w:jc w:val="both"/>
        <w:rPr>
          <w:lang w:val="en-US"/>
        </w:rPr>
      </w:pPr>
      <w:r w:rsidRPr="004B69CE">
        <w:rPr>
          <w:lang w:val="en-US"/>
        </w:rPr>
        <w:t>Personal Guidance</w:t>
      </w:r>
    </w:p>
    <w:p w14:paraId="3B907776" w14:textId="77777777" w:rsidR="004B69CE" w:rsidRPr="004B69CE" w:rsidRDefault="004B69CE" w:rsidP="004B69CE">
      <w:pPr>
        <w:jc w:val="both"/>
        <w:rPr>
          <w:lang w:val="en-US"/>
        </w:rPr>
      </w:pPr>
      <w:r w:rsidRPr="004B69CE">
        <w:rPr>
          <w:lang w:val="en-US"/>
        </w:rPr>
        <w:t xml:space="preserve">The </w:t>
      </w:r>
      <w:proofErr w:type="gramStart"/>
      <w:r w:rsidRPr="004B69CE">
        <w:rPr>
          <w:lang w:val="en-US"/>
        </w:rPr>
        <w:t>School</w:t>
      </w:r>
      <w:proofErr w:type="gramEnd"/>
      <w:r w:rsidRPr="004B69CE">
        <w:rPr>
          <w:lang w:val="en-US"/>
        </w:rPr>
        <w:t xml:space="preserve"> will appoint a designated Careers and Work-Related Learning Lead to oversee the development, implementation and evaluation of its careers </w:t>
      </w:r>
      <w:proofErr w:type="spellStart"/>
      <w:r w:rsidRPr="004B69CE">
        <w:rPr>
          <w:lang w:val="en-US"/>
        </w:rPr>
        <w:t>programme</w:t>
      </w:r>
      <w:proofErr w:type="spellEnd"/>
      <w:r w:rsidRPr="004B69CE">
        <w:rPr>
          <w:lang w:val="en-US"/>
        </w:rPr>
        <w:t>.</w:t>
      </w:r>
    </w:p>
    <w:p w14:paraId="3043B865" w14:textId="77777777" w:rsidR="004B69CE" w:rsidRPr="004B69CE" w:rsidRDefault="004B69CE" w:rsidP="004B69CE">
      <w:pPr>
        <w:jc w:val="both"/>
        <w:rPr>
          <w:lang w:val="en-US"/>
        </w:rPr>
      </w:pPr>
      <w:r w:rsidRPr="004B69CE">
        <w:rPr>
          <w:lang w:val="en-US"/>
        </w:rPr>
        <w:t>The Head Teacher will provide regular updates to the Proprietor through governance meetings. These updates will include progress towards achieving the Gatsby Benchmarks and key areas such as:</w:t>
      </w:r>
    </w:p>
    <w:p w14:paraId="3105BBF5" w14:textId="77777777" w:rsidR="004B69CE" w:rsidRPr="004B69CE" w:rsidRDefault="004B69CE" w:rsidP="004B69CE">
      <w:pPr>
        <w:numPr>
          <w:ilvl w:val="0"/>
          <w:numId w:val="16"/>
        </w:numPr>
        <w:jc w:val="both"/>
        <w:rPr>
          <w:lang w:val="en-US"/>
        </w:rPr>
      </w:pPr>
      <w:r w:rsidRPr="004B69CE">
        <w:rPr>
          <w:lang w:val="en-US"/>
        </w:rPr>
        <w:t>Support and training provided to relevant staff;</w:t>
      </w:r>
    </w:p>
    <w:p w14:paraId="4408617F" w14:textId="77777777" w:rsidR="004B69CE" w:rsidRPr="004B69CE" w:rsidRDefault="004B69CE" w:rsidP="004B69CE">
      <w:pPr>
        <w:numPr>
          <w:ilvl w:val="0"/>
          <w:numId w:val="16"/>
        </w:numPr>
        <w:jc w:val="both"/>
        <w:rPr>
          <w:lang w:val="en-US"/>
        </w:rPr>
      </w:pPr>
      <w:r w:rsidRPr="004B69CE">
        <w:rPr>
          <w:lang w:val="en-US"/>
        </w:rPr>
        <w:t>The provision of independent careers information, advice and guidance;</w:t>
      </w:r>
    </w:p>
    <w:p w14:paraId="10912785" w14:textId="77777777" w:rsidR="004B69CE" w:rsidRPr="004B69CE" w:rsidRDefault="004B69CE" w:rsidP="004B69CE">
      <w:pPr>
        <w:numPr>
          <w:ilvl w:val="0"/>
          <w:numId w:val="16"/>
        </w:numPr>
        <w:jc w:val="both"/>
        <w:rPr>
          <w:lang w:val="en-US"/>
        </w:rPr>
      </w:pPr>
      <w:r w:rsidRPr="004B69CE">
        <w:rPr>
          <w:lang w:val="en-US"/>
        </w:rPr>
        <w:lastRenderedPageBreak/>
        <w:t xml:space="preserve">The </w:t>
      </w:r>
      <w:proofErr w:type="gramStart"/>
      <w:r w:rsidRPr="004B69CE">
        <w:rPr>
          <w:lang w:val="en-US"/>
        </w:rPr>
        <w:t>School's</w:t>
      </w:r>
      <w:proofErr w:type="gramEnd"/>
      <w:r w:rsidRPr="004B69CE">
        <w:rPr>
          <w:lang w:val="en-US"/>
        </w:rPr>
        <w:t xml:space="preserve"> careers and work-related learning </w:t>
      </w:r>
      <w:proofErr w:type="spellStart"/>
      <w:r w:rsidRPr="004B69CE">
        <w:rPr>
          <w:lang w:val="en-US"/>
        </w:rPr>
        <w:t>programme</w:t>
      </w:r>
      <w:proofErr w:type="spellEnd"/>
      <w:r w:rsidRPr="004B69CE">
        <w:rPr>
          <w:lang w:val="en-US"/>
        </w:rPr>
        <w:t>;</w:t>
      </w:r>
    </w:p>
    <w:p w14:paraId="2BA5DFC0" w14:textId="77777777" w:rsidR="004B69CE" w:rsidRPr="004B69CE" w:rsidRDefault="004B69CE" w:rsidP="004B69CE">
      <w:pPr>
        <w:numPr>
          <w:ilvl w:val="0"/>
          <w:numId w:val="16"/>
        </w:numPr>
        <w:jc w:val="both"/>
        <w:rPr>
          <w:lang w:val="en-US"/>
        </w:rPr>
      </w:pPr>
      <w:r w:rsidRPr="004B69CE">
        <w:rPr>
          <w:lang w:val="en-US"/>
        </w:rPr>
        <w:t>Development of pupils' employability skills;</w:t>
      </w:r>
    </w:p>
    <w:p w14:paraId="158598B4" w14:textId="77777777" w:rsidR="004B69CE" w:rsidRPr="004B69CE" w:rsidRDefault="004B69CE" w:rsidP="004B69CE">
      <w:pPr>
        <w:numPr>
          <w:ilvl w:val="0"/>
          <w:numId w:val="16"/>
        </w:numPr>
        <w:jc w:val="both"/>
        <w:rPr>
          <w:lang w:val="en-US"/>
        </w:rPr>
      </w:pPr>
      <w:r w:rsidRPr="004B69CE">
        <w:rPr>
          <w:lang w:val="en-US"/>
        </w:rPr>
        <w:t>Work experience opportunities;</w:t>
      </w:r>
    </w:p>
    <w:p w14:paraId="413FDD99" w14:textId="77777777" w:rsidR="004B69CE" w:rsidRPr="004B69CE" w:rsidRDefault="004B69CE" w:rsidP="004B69CE">
      <w:pPr>
        <w:numPr>
          <w:ilvl w:val="0"/>
          <w:numId w:val="16"/>
        </w:numPr>
        <w:jc w:val="both"/>
        <w:rPr>
          <w:lang w:val="en-US"/>
        </w:rPr>
      </w:pPr>
      <w:r w:rsidRPr="004B69CE">
        <w:rPr>
          <w:lang w:val="en-US"/>
        </w:rPr>
        <w:t>Intended and confirmed post-16 destinations, including education, employment and training opportunities.</w:t>
      </w:r>
    </w:p>
    <w:p w14:paraId="4A2516DD" w14:textId="77777777" w:rsidR="004B69CE" w:rsidRPr="004B69CE" w:rsidRDefault="004B69CE" w:rsidP="004B69CE">
      <w:pPr>
        <w:jc w:val="both"/>
        <w:rPr>
          <w:b/>
          <w:bCs/>
          <w:lang w:val="en-US"/>
        </w:rPr>
      </w:pPr>
      <w:r w:rsidRPr="004B69CE">
        <w:rPr>
          <w:b/>
          <w:bCs/>
          <w:lang w:val="en-US"/>
        </w:rPr>
        <w:t>1.4 Meeting Required Guidance and Standards</w:t>
      </w:r>
    </w:p>
    <w:p w14:paraId="0BEB05CA" w14:textId="77777777" w:rsidR="004B69CE" w:rsidRPr="004B69CE" w:rsidRDefault="004B69CE" w:rsidP="004B69CE">
      <w:pPr>
        <w:jc w:val="both"/>
        <w:rPr>
          <w:lang w:val="en-US"/>
        </w:rPr>
      </w:pPr>
      <w:r w:rsidRPr="004B69CE">
        <w:rPr>
          <w:lang w:val="en-US"/>
        </w:rPr>
        <w:t xml:space="preserve">The </w:t>
      </w:r>
      <w:proofErr w:type="gramStart"/>
      <w:r w:rsidRPr="004B69CE">
        <w:rPr>
          <w:lang w:val="en-US"/>
        </w:rPr>
        <w:t>School's</w:t>
      </w:r>
      <w:proofErr w:type="gramEnd"/>
      <w:r w:rsidRPr="004B69CE">
        <w:rPr>
          <w:lang w:val="en-US"/>
        </w:rPr>
        <w:t xml:space="preserve"> careers and work-related learning </w:t>
      </w:r>
      <w:proofErr w:type="spellStart"/>
      <w:r w:rsidRPr="004B69CE">
        <w:rPr>
          <w:lang w:val="en-US"/>
        </w:rPr>
        <w:t>programme</w:t>
      </w:r>
      <w:proofErr w:type="spellEnd"/>
      <w:r w:rsidRPr="004B69CE">
        <w:rPr>
          <w:lang w:val="en-US"/>
        </w:rPr>
        <w:t xml:space="preserve"> will be </w:t>
      </w:r>
      <w:proofErr w:type="spellStart"/>
      <w:r w:rsidRPr="004B69CE">
        <w:rPr>
          <w:lang w:val="en-US"/>
        </w:rPr>
        <w:t>personalised</w:t>
      </w:r>
      <w:proofErr w:type="spellEnd"/>
      <w:r w:rsidRPr="004B69CE">
        <w:rPr>
          <w:lang w:val="en-US"/>
        </w:rPr>
        <w:t xml:space="preserve"> to meet the needs of individual pupils and will comply with relevant Department for Education (DfE) guidance, the Independent School Standards and </w:t>
      </w:r>
      <w:proofErr w:type="spellStart"/>
      <w:r w:rsidRPr="004B69CE">
        <w:rPr>
          <w:lang w:val="en-US"/>
        </w:rPr>
        <w:t>recognised</w:t>
      </w:r>
      <w:proofErr w:type="spellEnd"/>
      <w:r w:rsidRPr="004B69CE">
        <w:rPr>
          <w:lang w:val="en-US"/>
        </w:rPr>
        <w:t xml:space="preserve"> best practice.</w:t>
      </w:r>
    </w:p>
    <w:p w14:paraId="5249C044" w14:textId="77777777" w:rsidR="004B69CE" w:rsidRPr="004B69CE" w:rsidRDefault="004B69CE" w:rsidP="004B69CE">
      <w:pPr>
        <w:jc w:val="both"/>
        <w:rPr>
          <w:lang w:val="en-US"/>
        </w:rPr>
      </w:pPr>
      <w:r w:rsidRPr="004B69CE">
        <w:rPr>
          <w:lang w:val="en-US"/>
        </w:rPr>
        <w:t xml:space="preserve">As a newly established school, we will work towards achieving the Gatsby Benchmarks within a reasonable timeframe following the </w:t>
      </w:r>
      <w:proofErr w:type="gramStart"/>
      <w:r w:rsidRPr="004B69CE">
        <w:rPr>
          <w:lang w:val="en-US"/>
        </w:rPr>
        <w:t>School's</w:t>
      </w:r>
      <w:proofErr w:type="gramEnd"/>
      <w:r w:rsidRPr="004B69CE">
        <w:rPr>
          <w:lang w:val="en-US"/>
        </w:rPr>
        <w:t xml:space="preserve"> opening. Our priority is to ensure that all pupils have access to broad, relevant and carefully planned pathways from the earliest stages of their education.</w:t>
      </w:r>
    </w:p>
    <w:p w14:paraId="7261DF25" w14:textId="77777777" w:rsidR="004B69CE" w:rsidRPr="004B69CE" w:rsidRDefault="004B69CE" w:rsidP="004B69CE">
      <w:pPr>
        <w:jc w:val="both"/>
        <w:rPr>
          <w:lang w:val="en-US"/>
        </w:rPr>
      </w:pPr>
      <w:r w:rsidRPr="004B69CE">
        <w:rPr>
          <w:lang w:val="en-US"/>
        </w:rPr>
        <w:t>By supporting pupils to understand their strengths, interests and future opportunities, we aim to improve their prospects of securing successful long-term outcomes in careers and roles in which they can thrive and achieve their potential. This approach will help ensure that all pupils are equipped to move on to positive and sustainable destinations beyond school.</w:t>
      </w:r>
    </w:p>
    <w:p w14:paraId="2FBA849B" w14:textId="51A26767" w:rsidR="004B69CE" w:rsidRPr="004B69CE" w:rsidRDefault="004B69CE" w:rsidP="004B69CE">
      <w:pPr>
        <w:jc w:val="both"/>
        <w:rPr>
          <w:lang w:val="en-US"/>
        </w:rPr>
      </w:pPr>
    </w:p>
    <w:p w14:paraId="217DF305" w14:textId="77777777" w:rsidR="004B69CE" w:rsidRPr="004B69CE" w:rsidRDefault="004B69CE" w:rsidP="004B69CE">
      <w:pPr>
        <w:jc w:val="both"/>
        <w:rPr>
          <w:b/>
          <w:bCs/>
          <w:lang w:val="en-US"/>
        </w:rPr>
      </w:pPr>
      <w:r w:rsidRPr="004B69CE">
        <w:rPr>
          <w:b/>
          <w:bCs/>
          <w:lang w:val="en-US"/>
        </w:rPr>
        <w:t>2.0 Careers Across the Key Stages</w:t>
      </w:r>
    </w:p>
    <w:p w14:paraId="77E0CFF1" w14:textId="1DF952E5" w:rsidR="004B69CE" w:rsidRPr="004B69CE" w:rsidRDefault="004B69CE" w:rsidP="004B69CE">
      <w:pPr>
        <w:jc w:val="both"/>
        <w:rPr>
          <w:lang w:val="en-US"/>
        </w:rPr>
      </w:pPr>
      <w:r>
        <w:rPr>
          <w:lang w:val="en-US"/>
        </w:rPr>
        <w:t>W</w:t>
      </w:r>
      <w:r w:rsidRPr="004B69CE">
        <w:rPr>
          <w:lang w:val="en-US"/>
        </w:rPr>
        <w:t xml:space="preserve">e currently provide education for pupils across Key Stages 1, 2, 3 and 4. </w:t>
      </w:r>
    </w:p>
    <w:p w14:paraId="06965B8C" w14:textId="77777777" w:rsidR="004B69CE" w:rsidRPr="004B69CE" w:rsidRDefault="004B69CE" w:rsidP="004B69CE">
      <w:pPr>
        <w:jc w:val="both"/>
        <w:rPr>
          <w:lang w:val="en-US"/>
        </w:rPr>
      </w:pPr>
      <w:r w:rsidRPr="004B69CE">
        <w:rPr>
          <w:lang w:val="en-US"/>
        </w:rPr>
        <w:t xml:space="preserve">Although statutory careers guidance requirements currently apply from Year 7 onwards, the </w:t>
      </w:r>
      <w:proofErr w:type="gramStart"/>
      <w:r w:rsidRPr="004B69CE">
        <w:rPr>
          <w:lang w:val="en-US"/>
        </w:rPr>
        <w:t>School</w:t>
      </w:r>
      <w:proofErr w:type="gramEnd"/>
      <w:r w:rsidRPr="004B69CE">
        <w:rPr>
          <w:lang w:val="en-US"/>
        </w:rPr>
        <w:t xml:space="preserve"> </w:t>
      </w:r>
      <w:proofErr w:type="spellStart"/>
      <w:r w:rsidRPr="004B69CE">
        <w:rPr>
          <w:lang w:val="en-US"/>
        </w:rPr>
        <w:t>recognises</w:t>
      </w:r>
      <w:proofErr w:type="spellEnd"/>
      <w:r w:rsidRPr="004B69CE">
        <w:rPr>
          <w:lang w:val="en-US"/>
        </w:rPr>
        <w:t xml:space="preserve"> the importance of introducing pupils of all ages to the world of work and future career opportunities. For this reason, careers education and work-related learning will be embedded throughout the </w:t>
      </w:r>
      <w:proofErr w:type="gramStart"/>
      <w:r w:rsidRPr="004B69CE">
        <w:rPr>
          <w:lang w:val="en-US"/>
        </w:rPr>
        <w:t>School</w:t>
      </w:r>
      <w:proofErr w:type="gramEnd"/>
      <w:r w:rsidRPr="004B69CE">
        <w:rPr>
          <w:lang w:val="en-US"/>
        </w:rPr>
        <w:t xml:space="preserve"> and adapted to suit pupils' ages, abilities and individual needs.</w:t>
      </w:r>
    </w:p>
    <w:p w14:paraId="5142BB3D" w14:textId="77777777" w:rsidR="004B69CE" w:rsidRPr="004B69CE" w:rsidRDefault="004B69CE" w:rsidP="004B69CE">
      <w:pPr>
        <w:jc w:val="both"/>
        <w:rPr>
          <w:lang w:val="en-US"/>
        </w:rPr>
      </w:pPr>
      <w:r w:rsidRPr="004B69CE">
        <w:rPr>
          <w:lang w:val="en-US"/>
        </w:rPr>
        <w:t>All pupils will be provided with opportunities to develop an understanding of the wide range of careers and employment opportunities available locally, nationally and internationally. We believe that early exposure to career possibilities helps to raise aspirations, broaden horizons and encourage pupils to aim high in their future ambitions.</w:t>
      </w:r>
    </w:p>
    <w:p w14:paraId="0815E18A" w14:textId="77777777" w:rsidR="004B69CE" w:rsidRPr="004B69CE" w:rsidRDefault="004B69CE" w:rsidP="004B69CE">
      <w:pPr>
        <w:jc w:val="both"/>
        <w:rPr>
          <w:lang w:val="en-US"/>
        </w:rPr>
      </w:pPr>
      <w:r w:rsidRPr="004B69CE">
        <w:rPr>
          <w:lang w:val="en-US"/>
        </w:rPr>
        <w:t>This may be achieved through tutorials, assemblies, curriculum activities, employer engagement events, workplace visits and presentations from individuals representing a variety of professions and industries. These experiences will help pupils develop awareness of different career pathways and the skills, qualifications and attributes required for success in the workplace.</w:t>
      </w:r>
    </w:p>
    <w:p w14:paraId="7BDEC776" w14:textId="77777777" w:rsidR="00BA1AC1" w:rsidRPr="004B69CE" w:rsidRDefault="00BA1AC1" w:rsidP="00092CD2">
      <w:pPr>
        <w:jc w:val="both"/>
        <w:rPr>
          <w:lang w:val="en-US"/>
        </w:rPr>
      </w:pPr>
    </w:p>
    <w:p w14:paraId="45278DF6" w14:textId="77777777" w:rsidR="004B69CE" w:rsidRPr="004B69CE" w:rsidRDefault="004B69CE" w:rsidP="004B69CE">
      <w:pPr>
        <w:jc w:val="both"/>
        <w:rPr>
          <w:b/>
          <w:bCs/>
          <w:lang w:val="en-US"/>
        </w:rPr>
      </w:pPr>
      <w:r w:rsidRPr="004B69CE">
        <w:rPr>
          <w:b/>
          <w:bCs/>
          <w:lang w:val="en-US"/>
        </w:rPr>
        <w:t>2.1 Primary Pupils</w:t>
      </w:r>
    </w:p>
    <w:p w14:paraId="197DE02D" w14:textId="77777777" w:rsidR="004B69CE" w:rsidRPr="004B69CE" w:rsidRDefault="004B69CE" w:rsidP="004B69CE">
      <w:pPr>
        <w:jc w:val="both"/>
        <w:rPr>
          <w:lang w:val="en-US"/>
        </w:rPr>
      </w:pPr>
      <w:r w:rsidRPr="004B69CE">
        <w:rPr>
          <w:lang w:val="en-US"/>
        </w:rPr>
        <w:t>We believe it is important to support pupils of all ages to develop aspirations for their futures and to understand the opportunities available to them beyond school. Within Key Stages 1 and 2, pupils will be introduced to the concept of careers and the world of work through age-appropriate learning experiences designed to broaden horizons and raise aspirations.</w:t>
      </w:r>
    </w:p>
    <w:p w14:paraId="0D0DCE9B" w14:textId="77777777" w:rsidR="004B69CE" w:rsidRPr="004B69CE" w:rsidRDefault="004B69CE" w:rsidP="004B69CE">
      <w:pPr>
        <w:jc w:val="both"/>
        <w:rPr>
          <w:lang w:val="en-US"/>
        </w:rPr>
      </w:pPr>
      <w:r w:rsidRPr="004B69CE">
        <w:rPr>
          <w:lang w:val="en-US"/>
        </w:rPr>
        <w:t>This will be achieved through:</w:t>
      </w:r>
    </w:p>
    <w:p w14:paraId="65BBC2E2" w14:textId="77777777" w:rsidR="004B69CE" w:rsidRPr="004B69CE" w:rsidRDefault="004B69CE" w:rsidP="004B69CE">
      <w:pPr>
        <w:numPr>
          <w:ilvl w:val="0"/>
          <w:numId w:val="17"/>
        </w:numPr>
        <w:jc w:val="both"/>
        <w:rPr>
          <w:lang w:val="en-US"/>
        </w:rPr>
      </w:pPr>
      <w:r w:rsidRPr="004B69CE">
        <w:rPr>
          <w:lang w:val="en-US"/>
        </w:rPr>
        <w:t>Embedding career-related learning within the Lower School curriculum;</w:t>
      </w:r>
    </w:p>
    <w:p w14:paraId="6F30493E" w14:textId="77777777" w:rsidR="004B69CE" w:rsidRPr="004B69CE" w:rsidRDefault="004B69CE" w:rsidP="004B69CE">
      <w:pPr>
        <w:numPr>
          <w:ilvl w:val="0"/>
          <w:numId w:val="17"/>
        </w:numPr>
        <w:jc w:val="both"/>
        <w:rPr>
          <w:lang w:val="en-US"/>
        </w:rPr>
      </w:pPr>
      <w:r w:rsidRPr="004B69CE">
        <w:rPr>
          <w:lang w:val="en-US"/>
        </w:rPr>
        <w:lastRenderedPageBreak/>
        <w:t>Providing career-related activities and experiences both within the classroom and across the wider school environment;</w:t>
      </w:r>
    </w:p>
    <w:p w14:paraId="2A76B401" w14:textId="77777777" w:rsidR="004B69CE" w:rsidRPr="004B69CE" w:rsidRDefault="004B69CE" w:rsidP="004B69CE">
      <w:pPr>
        <w:numPr>
          <w:ilvl w:val="0"/>
          <w:numId w:val="17"/>
        </w:numPr>
        <w:jc w:val="both"/>
        <w:rPr>
          <w:lang w:val="en-US"/>
        </w:rPr>
      </w:pPr>
      <w:r w:rsidRPr="004B69CE">
        <w:rPr>
          <w:lang w:val="en-US"/>
        </w:rPr>
        <w:t>Engaging with a broad range of stakeholders, including parents, carers and members of the local community, to support pupils' understanding of careers and transferable life skills.</w:t>
      </w:r>
    </w:p>
    <w:p w14:paraId="26E4542B" w14:textId="77777777" w:rsidR="004B69CE" w:rsidRPr="004B69CE" w:rsidRDefault="004B69CE" w:rsidP="004B69CE">
      <w:pPr>
        <w:jc w:val="both"/>
        <w:rPr>
          <w:lang w:val="en-US"/>
        </w:rPr>
      </w:pPr>
      <w:r w:rsidRPr="004B69CE">
        <w:rPr>
          <w:lang w:val="en-US"/>
        </w:rPr>
        <w:t xml:space="preserve">Our aim is to encourage pupils to develop high aspirations and confidence in their abilities by exposing them to a wide range of careers, professions and role models. We are committed to challenging stereotypes and misconceptions relating to occupations, gender, background or ability, helping pupils to </w:t>
      </w:r>
      <w:proofErr w:type="spellStart"/>
      <w:r w:rsidRPr="004B69CE">
        <w:rPr>
          <w:lang w:val="en-US"/>
        </w:rPr>
        <w:t>recognise</w:t>
      </w:r>
      <w:proofErr w:type="spellEnd"/>
      <w:r w:rsidRPr="004B69CE">
        <w:rPr>
          <w:lang w:val="en-US"/>
        </w:rPr>
        <w:t xml:space="preserve"> the diverse opportunities available to them.</w:t>
      </w:r>
    </w:p>
    <w:p w14:paraId="207DCC3E" w14:textId="77777777" w:rsidR="004B69CE" w:rsidRPr="004B69CE" w:rsidRDefault="004B69CE" w:rsidP="004B69CE">
      <w:pPr>
        <w:jc w:val="both"/>
        <w:rPr>
          <w:lang w:val="en-US"/>
        </w:rPr>
      </w:pPr>
      <w:r w:rsidRPr="004B69CE">
        <w:rPr>
          <w:lang w:val="en-US"/>
        </w:rPr>
        <w:t>At this stage, the focus is on providing meaningful experiences that build curiosity, increase awareness of future possibilities and encourage engagement with learning. We aim to ensure that pupils understand that there are many different pathways to success and that their future opportunities are not limited by circumstance or background.</w:t>
      </w:r>
    </w:p>
    <w:p w14:paraId="1511191A" w14:textId="77777777" w:rsidR="004B69CE" w:rsidRPr="004B69CE" w:rsidRDefault="004B69CE" w:rsidP="004B69CE">
      <w:pPr>
        <w:jc w:val="both"/>
        <w:rPr>
          <w:lang w:val="en-US"/>
        </w:rPr>
      </w:pPr>
      <w:r w:rsidRPr="004B69CE">
        <w:rPr>
          <w:lang w:val="en-US"/>
        </w:rPr>
        <w:t xml:space="preserve">These early career-related experiences provide a strong foundation for the more structured careers education, employability and work-related learning </w:t>
      </w:r>
      <w:proofErr w:type="spellStart"/>
      <w:r w:rsidRPr="004B69CE">
        <w:rPr>
          <w:lang w:val="en-US"/>
        </w:rPr>
        <w:t>programmes</w:t>
      </w:r>
      <w:proofErr w:type="spellEnd"/>
      <w:r w:rsidRPr="004B69CE">
        <w:rPr>
          <w:lang w:val="en-US"/>
        </w:rPr>
        <w:t xml:space="preserve"> delivered from Year 7 onwards.</w:t>
      </w:r>
    </w:p>
    <w:p w14:paraId="4BFCC539" w14:textId="77777777" w:rsidR="004B69CE" w:rsidRPr="004B69CE" w:rsidRDefault="004B69CE" w:rsidP="004B69CE">
      <w:pPr>
        <w:jc w:val="both"/>
        <w:rPr>
          <w:b/>
          <w:bCs/>
          <w:lang w:val="en-US"/>
        </w:rPr>
      </w:pPr>
      <w:r w:rsidRPr="004B69CE">
        <w:rPr>
          <w:b/>
          <w:bCs/>
          <w:lang w:val="en-US"/>
        </w:rPr>
        <w:t>2.2 Secondary Pupils</w:t>
      </w:r>
    </w:p>
    <w:p w14:paraId="3B270030" w14:textId="77777777" w:rsidR="004B69CE" w:rsidRPr="004B69CE" w:rsidRDefault="004B69CE" w:rsidP="004B69CE">
      <w:pPr>
        <w:jc w:val="both"/>
        <w:rPr>
          <w:lang w:val="en-US"/>
        </w:rPr>
      </w:pPr>
      <w:r w:rsidRPr="004B69CE">
        <w:rPr>
          <w:lang w:val="en-US"/>
        </w:rPr>
        <w:t>The Department for Education's statutory guidance sets out the minimum entitlement for pupils in Years 7 to 11. Pupils should:</w:t>
      </w:r>
    </w:p>
    <w:p w14:paraId="623EFB2A" w14:textId="77777777" w:rsidR="004B69CE" w:rsidRPr="004B69CE" w:rsidRDefault="004B69CE" w:rsidP="004B69CE">
      <w:pPr>
        <w:numPr>
          <w:ilvl w:val="0"/>
          <w:numId w:val="18"/>
        </w:numPr>
        <w:jc w:val="both"/>
        <w:rPr>
          <w:lang w:val="en-US"/>
        </w:rPr>
      </w:pPr>
      <w:r w:rsidRPr="004B69CE">
        <w:rPr>
          <w:lang w:val="en-US"/>
        </w:rPr>
        <w:t xml:space="preserve">Learn about technical education qualifications and apprenticeship opportunities as part of a careers </w:t>
      </w:r>
      <w:proofErr w:type="spellStart"/>
      <w:r w:rsidRPr="004B69CE">
        <w:rPr>
          <w:lang w:val="en-US"/>
        </w:rPr>
        <w:t>programme</w:t>
      </w:r>
      <w:proofErr w:type="spellEnd"/>
      <w:r w:rsidRPr="004B69CE">
        <w:rPr>
          <w:lang w:val="en-US"/>
        </w:rPr>
        <w:t xml:space="preserve"> that provides information on the full range of education and training pathways available at each transition point;</w:t>
      </w:r>
    </w:p>
    <w:p w14:paraId="25367046" w14:textId="77777777" w:rsidR="004B69CE" w:rsidRPr="004B69CE" w:rsidRDefault="004B69CE" w:rsidP="004B69CE">
      <w:pPr>
        <w:numPr>
          <w:ilvl w:val="0"/>
          <w:numId w:val="18"/>
        </w:numPr>
        <w:jc w:val="both"/>
        <w:rPr>
          <w:lang w:val="en-US"/>
        </w:rPr>
      </w:pPr>
      <w:r w:rsidRPr="004B69CE">
        <w:rPr>
          <w:lang w:val="en-US"/>
        </w:rPr>
        <w:t>Hear from a range of education and training providers, including colleges, apprenticeship providers and employers, through careers events, assemblies, group discussions and taster sessions;</w:t>
      </w:r>
    </w:p>
    <w:p w14:paraId="347DE421" w14:textId="77777777" w:rsidR="004B69CE" w:rsidRPr="004B69CE" w:rsidRDefault="004B69CE" w:rsidP="004B69CE">
      <w:pPr>
        <w:numPr>
          <w:ilvl w:val="0"/>
          <w:numId w:val="18"/>
        </w:numPr>
        <w:jc w:val="both"/>
        <w:rPr>
          <w:lang w:val="en-US"/>
        </w:rPr>
      </w:pPr>
      <w:r w:rsidRPr="004B69CE">
        <w:rPr>
          <w:lang w:val="en-US"/>
        </w:rPr>
        <w:t>Understand how to access and apply for both academic and technical pathways;</w:t>
      </w:r>
    </w:p>
    <w:p w14:paraId="5CA59064" w14:textId="77777777" w:rsidR="004B69CE" w:rsidRPr="004B69CE" w:rsidRDefault="004B69CE" w:rsidP="004B69CE">
      <w:pPr>
        <w:numPr>
          <w:ilvl w:val="0"/>
          <w:numId w:val="18"/>
        </w:numPr>
        <w:jc w:val="both"/>
        <w:rPr>
          <w:lang w:val="en-US"/>
        </w:rPr>
      </w:pPr>
      <w:r w:rsidRPr="004B69CE">
        <w:rPr>
          <w:lang w:val="en-US"/>
        </w:rPr>
        <w:t>Have access to impartial and independent careers guidance from the age of 12 onwards, in accordance with the Independent School Standards.</w:t>
      </w:r>
    </w:p>
    <w:p w14:paraId="56A13454" w14:textId="77777777" w:rsidR="004B69CE" w:rsidRPr="004B69CE" w:rsidRDefault="004B69CE" w:rsidP="004B69CE">
      <w:pPr>
        <w:jc w:val="both"/>
        <w:rPr>
          <w:lang w:val="en-US"/>
        </w:rPr>
      </w:pPr>
      <w:r w:rsidRPr="004B69CE">
        <w:rPr>
          <w:lang w:val="en-US"/>
        </w:rPr>
        <w:t xml:space="preserve">The </w:t>
      </w:r>
      <w:proofErr w:type="gramStart"/>
      <w:r w:rsidRPr="004B69CE">
        <w:rPr>
          <w:lang w:val="en-US"/>
        </w:rPr>
        <w:t>School</w:t>
      </w:r>
      <w:proofErr w:type="gramEnd"/>
      <w:r w:rsidRPr="004B69CE">
        <w:rPr>
          <w:lang w:val="en-US"/>
        </w:rPr>
        <w:t xml:space="preserve"> is committed not only to meeting these requirements but to exceeding them wherever possible. Through a broad and engaging curriculum, we will provide pupils with a wide range of opportunities to explore interests, develop aspirations and prepare for their futures.</w:t>
      </w:r>
    </w:p>
    <w:p w14:paraId="016158DB" w14:textId="77777777" w:rsidR="004B69CE" w:rsidRPr="004B69CE" w:rsidRDefault="004B69CE" w:rsidP="004B69CE">
      <w:pPr>
        <w:jc w:val="both"/>
        <w:rPr>
          <w:lang w:val="en-US"/>
        </w:rPr>
      </w:pPr>
      <w:r w:rsidRPr="004B69CE">
        <w:rPr>
          <w:lang w:val="en-US"/>
        </w:rPr>
        <w:t xml:space="preserve">We </w:t>
      </w:r>
      <w:proofErr w:type="spellStart"/>
      <w:r w:rsidRPr="004B69CE">
        <w:rPr>
          <w:lang w:val="en-US"/>
        </w:rPr>
        <w:t>recognise</w:t>
      </w:r>
      <w:proofErr w:type="spellEnd"/>
      <w:r w:rsidRPr="004B69CE">
        <w:rPr>
          <w:lang w:val="en-US"/>
        </w:rPr>
        <w:t xml:space="preserve"> our responsibility to equip pupils with the knowledge, skills and attitudes required to thrive in an ever-changing society and workplace. Our careers education, employability and work-related learning </w:t>
      </w:r>
      <w:proofErr w:type="spellStart"/>
      <w:r w:rsidRPr="004B69CE">
        <w:rPr>
          <w:lang w:val="en-US"/>
        </w:rPr>
        <w:t>programmes</w:t>
      </w:r>
      <w:proofErr w:type="spellEnd"/>
      <w:r w:rsidRPr="004B69CE">
        <w:rPr>
          <w:lang w:val="en-US"/>
        </w:rPr>
        <w:t xml:space="preserve"> will support pupils to make informed decisions and develop the confidence needed to progress successfully into further education, training or employment.</w:t>
      </w:r>
    </w:p>
    <w:p w14:paraId="0E9A70F9" w14:textId="77777777" w:rsidR="004B69CE" w:rsidRPr="004B69CE" w:rsidRDefault="004B69CE" w:rsidP="004B69CE">
      <w:pPr>
        <w:jc w:val="both"/>
        <w:rPr>
          <w:lang w:val="en-US"/>
        </w:rPr>
      </w:pPr>
      <w:r w:rsidRPr="004B69CE">
        <w:rPr>
          <w:lang w:val="en-US"/>
        </w:rPr>
        <w:t xml:space="preserve">To support this commitment, the </w:t>
      </w:r>
      <w:proofErr w:type="gramStart"/>
      <w:r w:rsidRPr="004B69CE">
        <w:rPr>
          <w:lang w:val="en-US"/>
        </w:rPr>
        <w:t>School</w:t>
      </w:r>
      <w:proofErr w:type="gramEnd"/>
      <w:r w:rsidRPr="004B69CE">
        <w:rPr>
          <w:lang w:val="en-US"/>
        </w:rPr>
        <w:t xml:space="preserve"> will establish and maintain strong partnerships with local employers, colleges, training providers and community </w:t>
      </w:r>
      <w:proofErr w:type="spellStart"/>
      <w:r w:rsidRPr="004B69CE">
        <w:rPr>
          <w:lang w:val="en-US"/>
        </w:rPr>
        <w:t>organisations</w:t>
      </w:r>
      <w:proofErr w:type="spellEnd"/>
      <w:r w:rsidRPr="004B69CE">
        <w:rPr>
          <w:lang w:val="en-US"/>
        </w:rPr>
        <w:t>. These partnerships will help provide pupils with meaningful exposure to the world of work through opportunities such as:</w:t>
      </w:r>
    </w:p>
    <w:p w14:paraId="55ECC8C3" w14:textId="77777777" w:rsidR="004B69CE" w:rsidRPr="004B69CE" w:rsidRDefault="004B69CE" w:rsidP="004B69CE">
      <w:pPr>
        <w:numPr>
          <w:ilvl w:val="0"/>
          <w:numId w:val="19"/>
        </w:numPr>
        <w:jc w:val="both"/>
        <w:rPr>
          <w:lang w:val="en-US"/>
        </w:rPr>
      </w:pPr>
      <w:r w:rsidRPr="004B69CE">
        <w:rPr>
          <w:lang w:val="en-US"/>
        </w:rPr>
        <w:t>Guest speakers representing a variety of professions, industries and career pathways;</w:t>
      </w:r>
    </w:p>
    <w:p w14:paraId="77DED10B" w14:textId="77777777" w:rsidR="004B69CE" w:rsidRPr="004B69CE" w:rsidRDefault="004B69CE" w:rsidP="004B69CE">
      <w:pPr>
        <w:numPr>
          <w:ilvl w:val="0"/>
          <w:numId w:val="19"/>
        </w:numPr>
        <w:jc w:val="both"/>
        <w:rPr>
          <w:lang w:val="en-US"/>
        </w:rPr>
      </w:pPr>
      <w:r w:rsidRPr="004B69CE">
        <w:rPr>
          <w:lang w:val="en-US"/>
        </w:rPr>
        <w:t>Workplace visits that enable pupils to experience real working environments;</w:t>
      </w:r>
    </w:p>
    <w:p w14:paraId="3A06803E" w14:textId="77777777" w:rsidR="004B69CE" w:rsidRPr="004B69CE" w:rsidRDefault="004B69CE" w:rsidP="004B69CE">
      <w:pPr>
        <w:numPr>
          <w:ilvl w:val="0"/>
          <w:numId w:val="19"/>
        </w:numPr>
        <w:jc w:val="both"/>
        <w:rPr>
          <w:lang w:val="en-US"/>
        </w:rPr>
      </w:pPr>
      <w:r w:rsidRPr="004B69CE">
        <w:rPr>
          <w:lang w:val="en-US"/>
        </w:rPr>
        <w:t>Careers fairs, employer engagement events and industry roadshows;</w:t>
      </w:r>
    </w:p>
    <w:p w14:paraId="26729E12" w14:textId="77777777" w:rsidR="004B69CE" w:rsidRPr="004B69CE" w:rsidRDefault="004B69CE" w:rsidP="004B69CE">
      <w:pPr>
        <w:numPr>
          <w:ilvl w:val="0"/>
          <w:numId w:val="19"/>
        </w:numPr>
        <w:jc w:val="both"/>
        <w:rPr>
          <w:lang w:val="en-US"/>
        </w:rPr>
      </w:pPr>
      <w:r w:rsidRPr="004B69CE">
        <w:rPr>
          <w:lang w:val="en-US"/>
        </w:rPr>
        <w:t>Work experience placements and work-related learning opportunities;</w:t>
      </w:r>
    </w:p>
    <w:p w14:paraId="1626E053" w14:textId="77777777" w:rsidR="004B69CE" w:rsidRPr="004B69CE" w:rsidRDefault="004B69CE" w:rsidP="004B69CE">
      <w:pPr>
        <w:numPr>
          <w:ilvl w:val="0"/>
          <w:numId w:val="19"/>
        </w:numPr>
        <w:jc w:val="both"/>
        <w:rPr>
          <w:lang w:val="en-US"/>
        </w:rPr>
      </w:pPr>
      <w:r w:rsidRPr="004B69CE">
        <w:rPr>
          <w:lang w:val="en-US"/>
        </w:rPr>
        <w:lastRenderedPageBreak/>
        <w:t>Encounters with further education, higher education and apprenticeship providers.</w:t>
      </w:r>
    </w:p>
    <w:p w14:paraId="6C788413" w14:textId="77777777" w:rsidR="004B69CE" w:rsidRPr="004B69CE" w:rsidRDefault="004B69CE" w:rsidP="004B69CE">
      <w:pPr>
        <w:jc w:val="both"/>
        <w:rPr>
          <w:lang w:val="en-US"/>
        </w:rPr>
      </w:pPr>
      <w:r w:rsidRPr="004B69CE">
        <w:rPr>
          <w:lang w:val="en-US"/>
        </w:rPr>
        <w:t>Through these experiences, pupils will gain valuable insight into the skills, qualifications and personal attributes required for different careers, enabling them to make well-informed choices about their future pathways.</w:t>
      </w:r>
    </w:p>
    <w:p w14:paraId="79157934" w14:textId="4DF63881" w:rsidR="00C60B6E" w:rsidRPr="004B69CE" w:rsidRDefault="00C60B6E" w:rsidP="00092CD2">
      <w:pPr>
        <w:jc w:val="both"/>
        <w:rPr>
          <w:lang w:val="en-US"/>
        </w:rPr>
      </w:pPr>
    </w:p>
    <w:p w14:paraId="7C2C0C3B" w14:textId="77777777" w:rsidR="004B69CE" w:rsidRPr="004B69CE" w:rsidRDefault="004B69CE" w:rsidP="004B69CE">
      <w:pPr>
        <w:jc w:val="both"/>
        <w:rPr>
          <w:b/>
          <w:bCs/>
          <w:lang w:val="en-US"/>
        </w:rPr>
      </w:pPr>
      <w:r w:rsidRPr="004B69CE">
        <w:rPr>
          <w:b/>
          <w:bCs/>
          <w:lang w:val="en-US"/>
        </w:rPr>
        <w:t xml:space="preserve">3.0 Careers </w:t>
      </w:r>
      <w:proofErr w:type="spellStart"/>
      <w:r w:rsidRPr="004B69CE">
        <w:rPr>
          <w:b/>
          <w:bCs/>
          <w:lang w:val="en-US"/>
        </w:rPr>
        <w:t>Programme</w:t>
      </w:r>
      <w:proofErr w:type="spellEnd"/>
      <w:r w:rsidRPr="004B69CE">
        <w:rPr>
          <w:b/>
          <w:bCs/>
          <w:lang w:val="en-US"/>
        </w:rPr>
        <w:t xml:space="preserve"> – Curriculum Intent</w:t>
      </w:r>
    </w:p>
    <w:p w14:paraId="40DE29BF" w14:textId="77777777" w:rsidR="004B69CE" w:rsidRPr="004B69CE" w:rsidRDefault="004B69CE" w:rsidP="004B69CE">
      <w:pPr>
        <w:jc w:val="both"/>
        <w:rPr>
          <w:lang w:val="en-US"/>
        </w:rPr>
      </w:pPr>
      <w:r w:rsidRPr="004B69CE">
        <w:rPr>
          <w:lang w:val="en-US"/>
        </w:rPr>
        <w:t xml:space="preserve">The </w:t>
      </w:r>
      <w:proofErr w:type="gramStart"/>
      <w:r w:rsidRPr="004B69CE">
        <w:rPr>
          <w:lang w:val="en-US"/>
        </w:rPr>
        <w:t>School's</w:t>
      </w:r>
      <w:proofErr w:type="gramEnd"/>
      <w:r w:rsidRPr="004B69CE">
        <w:rPr>
          <w:lang w:val="en-US"/>
        </w:rPr>
        <w:t xml:space="preserve"> careers education, information, advice and guidance </w:t>
      </w:r>
      <w:proofErr w:type="spellStart"/>
      <w:r w:rsidRPr="004B69CE">
        <w:rPr>
          <w:lang w:val="en-US"/>
        </w:rPr>
        <w:t>programme</w:t>
      </w:r>
      <w:proofErr w:type="spellEnd"/>
      <w:r w:rsidRPr="004B69CE">
        <w:rPr>
          <w:lang w:val="en-US"/>
        </w:rPr>
        <w:t xml:space="preserve"> will be delivered through a range of planned activities, learning experiences and employer engagement opportunities. These will be supported by </w:t>
      </w:r>
      <w:proofErr w:type="gramStart"/>
      <w:r w:rsidRPr="004B69CE">
        <w:rPr>
          <w:lang w:val="en-US"/>
        </w:rPr>
        <w:t>age-appropriate</w:t>
      </w:r>
      <w:proofErr w:type="gramEnd"/>
      <w:r w:rsidRPr="004B69CE">
        <w:rPr>
          <w:lang w:val="en-US"/>
        </w:rPr>
        <w:t xml:space="preserve"> schemes of work and an annual </w:t>
      </w:r>
      <w:proofErr w:type="spellStart"/>
      <w:r w:rsidRPr="004B69CE">
        <w:rPr>
          <w:lang w:val="en-US"/>
        </w:rPr>
        <w:t>programme</w:t>
      </w:r>
      <w:proofErr w:type="spellEnd"/>
      <w:r w:rsidRPr="004B69CE">
        <w:rPr>
          <w:lang w:val="en-US"/>
        </w:rPr>
        <w:t xml:space="preserve"> of events tailored to the needs of pupils across each Key Stage.</w:t>
      </w:r>
    </w:p>
    <w:p w14:paraId="25F45709" w14:textId="77777777" w:rsidR="004B69CE" w:rsidRPr="004B69CE" w:rsidRDefault="004B69CE" w:rsidP="004B69CE">
      <w:pPr>
        <w:jc w:val="both"/>
        <w:rPr>
          <w:lang w:val="en-US"/>
        </w:rPr>
      </w:pPr>
      <w:r w:rsidRPr="004B69CE">
        <w:rPr>
          <w:lang w:val="en-US"/>
        </w:rPr>
        <w:t xml:space="preserve">The </w:t>
      </w:r>
      <w:proofErr w:type="gramStart"/>
      <w:r w:rsidRPr="004B69CE">
        <w:rPr>
          <w:lang w:val="en-US"/>
        </w:rPr>
        <w:t>School</w:t>
      </w:r>
      <w:proofErr w:type="gramEnd"/>
      <w:r w:rsidRPr="004B69CE">
        <w:rPr>
          <w:lang w:val="en-US"/>
        </w:rPr>
        <w:t xml:space="preserve"> will </w:t>
      </w:r>
      <w:proofErr w:type="spellStart"/>
      <w:r w:rsidRPr="004B69CE">
        <w:rPr>
          <w:lang w:val="en-US"/>
        </w:rPr>
        <w:t>utilise</w:t>
      </w:r>
      <w:proofErr w:type="spellEnd"/>
      <w:r w:rsidRPr="004B69CE">
        <w:rPr>
          <w:lang w:val="en-US"/>
        </w:rPr>
        <w:t xml:space="preserve"> the Department for Education's recommended framework for careers education and work-related learning to inform the development of a </w:t>
      </w:r>
      <w:proofErr w:type="spellStart"/>
      <w:r w:rsidRPr="004B69CE">
        <w:rPr>
          <w:lang w:val="en-US"/>
        </w:rPr>
        <w:t>personalised</w:t>
      </w:r>
      <w:proofErr w:type="spellEnd"/>
      <w:r w:rsidRPr="004B69CE">
        <w:rPr>
          <w:lang w:val="en-US"/>
        </w:rPr>
        <w:t xml:space="preserve"> careers </w:t>
      </w:r>
      <w:proofErr w:type="spellStart"/>
      <w:r w:rsidRPr="004B69CE">
        <w:rPr>
          <w:lang w:val="en-US"/>
        </w:rPr>
        <w:t>programme</w:t>
      </w:r>
      <w:proofErr w:type="spellEnd"/>
      <w:r w:rsidRPr="004B69CE">
        <w:rPr>
          <w:lang w:val="en-US"/>
        </w:rPr>
        <w:t xml:space="preserve"> that reflects the needs, aspirations and abilities of our pupils. Careers provision will be mapped against the Gatsby Benchmarks to ensure continuous development and quality assurance.</w:t>
      </w:r>
    </w:p>
    <w:p w14:paraId="29BBB529" w14:textId="77777777" w:rsidR="004B69CE" w:rsidRPr="004B69CE" w:rsidRDefault="004B69CE" w:rsidP="004B69CE">
      <w:pPr>
        <w:jc w:val="both"/>
        <w:rPr>
          <w:lang w:val="en-US"/>
        </w:rPr>
      </w:pPr>
      <w:r w:rsidRPr="004B69CE">
        <w:rPr>
          <w:b/>
          <w:bCs/>
          <w:lang w:val="en-US"/>
        </w:rPr>
        <w:t xml:space="preserve">See Appendix 1 – Careers </w:t>
      </w:r>
      <w:proofErr w:type="spellStart"/>
      <w:r w:rsidRPr="004B69CE">
        <w:rPr>
          <w:b/>
          <w:bCs/>
          <w:lang w:val="en-US"/>
        </w:rPr>
        <w:t>Programme</w:t>
      </w:r>
      <w:proofErr w:type="spellEnd"/>
      <w:r w:rsidRPr="004B69CE">
        <w:rPr>
          <w:b/>
          <w:bCs/>
          <w:lang w:val="en-US"/>
        </w:rPr>
        <w:t xml:space="preserve"> Curriculum Map.</w:t>
      </w:r>
    </w:p>
    <w:p w14:paraId="2121A4E9" w14:textId="77777777" w:rsidR="004B69CE" w:rsidRPr="004B69CE" w:rsidRDefault="004B69CE" w:rsidP="004B69CE">
      <w:pPr>
        <w:jc w:val="both"/>
        <w:rPr>
          <w:lang w:val="en-US"/>
        </w:rPr>
      </w:pPr>
      <w:r w:rsidRPr="004B69CE">
        <w:rPr>
          <w:lang w:val="en-US"/>
        </w:rPr>
        <w:t xml:space="preserve">Pupils will have access to high-quality careers information, advice and guidance delivered by appropriately trained school staff and, where appropriate, external careers professionals, educational providers and employers. The </w:t>
      </w:r>
      <w:proofErr w:type="spellStart"/>
      <w:r w:rsidRPr="004B69CE">
        <w:rPr>
          <w:lang w:val="en-US"/>
        </w:rPr>
        <w:t>programme</w:t>
      </w:r>
      <w:proofErr w:type="spellEnd"/>
      <w:r w:rsidRPr="004B69CE">
        <w:rPr>
          <w:lang w:val="en-US"/>
        </w:rPr>
        <w:t xml:space="preserve"> will support pupils to identify their strengths, interests and aspirations, helping them to understand how these can relate to future education, training and employment opportunities.</w:t>
      </w:r>
    </w:p>
    <w:p w14:paraId="22C04F45" w14:textId="77777777" w:rsidR="004B69CE" w:rsidRPr="004B69CE" w:rsidRDefault="004B69CE" w:rsidP="004B69CE">
      <w:pPr>
        <w:jc w:val="both"/>
        <w:rPr>
          <w:lang w:val="en-US"/>
        </w:rPr>
      </w:pPr>
      <w:r w:rsidRPr="004B69CE">
        <w:rPr>
          <w:lang w:val="en-US"/>
        </w:rPr>
        <w:t>Pupils will benefit from encounters with a diverse range of individuals from different sectors and professions, including employers, apprentices, college and university students, former pupils and positive role models. Through these experiences, pupils will gain a greater understanding of the pathways available to them and the skills, qualifications and attributes required for success.</w:t>
      </w:r>
    </w:p>
    <w:p w14:paraId="46ADCEA0" w14:textId="77777777" w:rsidR="004B69CE" w:rsidRPr="004B69CE" w:rsidRDefault="004B69CE" w:rsidP="004B69CE">
      <w:pPr>
        <w:jc w:val="both"/>
        <w:rPr>
          <w:lang w:val="en-US"/>
        </w:rPr>
      </w:pPr>
      <w:r w:rsidRPr="004B69CE">
        <w:rPr>
          <w:b/>
          <w:bCs/>
          <w:lang w:val="en-US"/>
        </w:rPr>
        <w:t xml:space="preserve">The careers </w:t>
      </w:r>
      <w:proofErr w:type="spellStart"/>
      <w:r w:rsidRPr="004B69CE">
        <w:rPr>
          <w:b/>
          <w:bCs/>
          <w:lang w:val="en-US"/>
        </w:rPr>
        <w:t>programme</w:t>
      </w:r>
      <w:proofErr w:type="spellEnd"/>
      <w:r w:rsidRPr="004B69CE">
        <w:rPr>
          <w:b/>
          <w:bCs/>
          <w:lang w:val="en-US"/>
        </w:rPr>
        <w:t xml:space="preserve"> will support </w:t>
      </w:r>
      <w:proofErr w:type="gramStart"/>
      <w:r w:rsidRPr="004B69CE">
        <w:rPr>
          <w:b/>
          <w:bCs/>
          <w:lang w:val="en-US"/>
        </w:rPr>
        <w:t>pupils</w:t>
      </w:r>
      <w:proofErr w:type="gramEnd"/>
      <w:r w:rsidRPr="004B69CE">
        <w:rPr>
          <w:b/>
          <w:bCs/>
          <w:lang w:val="en-US"/>
        </w:rPr>
        <w:t xml:space="preserve"> to:</w:t>
      </w:r>
    </w:p>
    <w:p w14:paraId="14DCB1AF" w14:textId="77777777" w:rsidR="004B69CE" w:rsidRPr="004B69CE" w:rsidRDefault="004B69CE" w:rsidP="004B69CE">
      <w:pPr>
        <w:numPr>
          <w:ilvl w:val="0"/>
          <w:numId w:val="20"/>
        </w:numPr>
        <w:jc w:val="both"/>
        <w:rPr>
          <w:lang w:val="en-US"/>
        </w:rPr>
      </w:pPr>
      <w:r w:rsidRPr="004B69CE">
        <w:rPr>
          <w:lang w:val="en-US"/>
        </w:rPr>
        <w:t>Explore and develop their career interests and aspirations;</w:t>
      </w:r>
    </w:p>
    <w:p w14:paraId="71994D14" w14:textId="77777777" w:rsidR="004B69CE" w:rsidRPr="004B69CE" w:rsidRDefault="004B69CE" w:rsidP="004B69CE">
      <w:pPr>
        <w:numPr>
          <w:ilvl w:val="0"/>
          <w:numId w:val="20"/>
        </w:numPr>
        <w:jc w:val="both"/>
        <w:rPr>
          <w:lang w:val="en-US"/>
        </w:rPr>
      </w:pPr>
      <w:r w:rsidRPr="004B69CE">
        <w:rPr>
          <w:lang w:val="en-US"/>
        </w:rPr>
        <w:t>Understand the range of opportunities available to them;</w:t>
      </w:r>
    </w:p>
    <w:p w14:paraId="212EF58C" w14:textId="77777777" w:rsidR="004B69CE" w:rsidRPr="004B69CE" w:rsidRDefault="004B69CE" w:rsidP="004B69CE">
      <w:pPr>
        <w:numPr>
          <w:ilvl w:val="0"/>
          <w:numId w:val="20"/>
        </w:numPr>
        <w:jc w:val="both"/>
        <w:rPr>
          <w:lang w:val="en-US"/>
        </w:rPr>
      </w:pPr>
      <w:r w:rsidRPr="004B69CE">
        <w:rPr>
          <w:lang w:val="en-US"/>
        </w:rPr>
        <w:t>Make informed education, training and career decisions;</w:t>
      </w:r>
    </w:p>
    <w:p w14:paraId="218ECA50" w14:textId="77777777" w:rsidR="004B69CE" w:rsidRPr="004B69CE" w:rsidRDefault="004B69CE" w:rsidP="004B69CE">
      <w:pPr>
        <w:numPr>
          <w:ilvl w:val="0"/>
          <w:numId w:val="20"/>
        </w:numPr>
        <w:jc w:val="both"/>
        <w:rPr>
          <w:lang w:val="en-US"/>
        </w:rPr>
      </w:pPr>
      <w:r w:rsidRPr="004B69CE">
        <w:rPr>
          <w:lang w:val="en-US"/>
        </w:rPr>
        <w:t>Develop employability, communication and life skills;</w:t>
      </w:r>
    </w:p>
    <w:p w14:paraId="7DF4195A" w14:textId="77777777" w:rsidR="004B69CE" w:rsidRPr="004B69CE" w:rsidRDefault="004B69CE" w:rsidP="004B69CE">
      <w:pPr>
        <w:numPr>
          <w:ilvl w:val="0"/>
          <w:numId w:val="20"/>
        </w:numPr>
        <w:jc w:val="both"/>
        <w:rPr>
          <w:lang w:val="en-US"/>
        </w:rPr>
      </w:pPr>
      <w:r w:rsidRPr="004B69CE">
        <w:rPr>
          <w:lang w:val="en-US"/>
        </w:rPr>
        <w:t>Identify pathways that align with their strengths, interests and ambitions;</w:t>
      </w:r>
    </w:p>
    <w:p w14:paraId="187D9E0A" w14:textId="77777777" w:rsidR="004B69CE" w:rsidRPr="004B69CE" w:rsidRDefault="004B69CE" w:rsidP="004B69CE">
      <w:pPr>
        <w:numPr>
          <w:ilvl w:val="0"/>
          <w:numId w:val="20"/>
        </w:numPr>
        <w:jc w:val="both"/>
        <w:rPr>
          <w:lang w:val="en-US"/>
        </w:rPr>
      </w:pPr>
      <w:r w:rsidRPr="004B69CE">
        <w:rPr>
          <w:lang w:val="en-US"/>
        </w:rPr>
        <w:t>Secure the qualifications, skills and experiences required to achieve their goals.</w:t>
      </w:r>
    </w:p>
    <w:p w14:paraId="2624A15A" w14:textId="77777777" w:rsidR="004B69CE" w:rsidRPr="004B69CE" w:rsidRDefault="004B69CE" w:rsidP="004B69CE">
      <w:pPr>
        <w:jc w:val="both"/>
        <w:rPr>
          <w:lang w:val="en-US"/>
        </w:rPr>
      </w:pPr>
      <w:r w:rsidRPr="004B69CE">
        <w:rPr>
          <w:lang w:val="en-US"/>
        </w:rPr>
        <w:t xml:space="preserve">The </w:t>
      </w:r>
      <w:proofErr w:type="gramStart"/>
      <w:r w:rsidRPr="004B69CE">
        <w:rPr>
          <w:lang w:val="en-US"/>
        </w:rPr>
        <w:t>School</w:t>
      </w:r>
      <w:proofErr w:type="gramEnd"/>
      <w:r w:rsidRPr="004B69CE">
        <w:rPr>
          <w:lang w:val="en-US"/>
        </w:rPr>
        <w:t xml:space="preserve"> is committed to developing a high-quality careers and work-related learning </w:t>
      </w:r>
      <w:proofErr w:type="spellStart"/>
      <w:r w:rsidRPr="004B69CE">
        <w:rPr>
          <w:lang w:val="en-US"/>
        </w:rPr>
        <w:t>programme</w:t>
      </w:r>
      <w:proofErr w:type="spellEnd"/>
      <w:r w:rsidRPr="004B69CE">
        <w:rPr>
          <w:lang w:val="en-US"/>
        </w:rPr>
        <w:t xml:space="preserve"> that enhances pupils' employability and preparation for adult life. Where appropriate, pupils will have opportunities to work towards </w:t>
      </w:r>
      <w:proofErr w:type="spellStart"/>
      <w:r w:rsidRPr="004B69CE">
        <w:rPr>
          <w:lang w:val="en-US"/>
        </w:rPr>
        <w:t>recognised</w:t>
      </w:r>
      <w:proofErr w:type="spellEnd"/>
      <w:r w:rsidRPr="004B69CE">
        <w:rPr>
          <w:lang w:val="en-US"/>
        </w:rPr>
        <w:t xml:space="preserve"> qualifications and accreditations that support the development of employability skills.</w:t>
      </w:r>
    </w:p>
    <w:p w14:paraId="664ECA9E" w14:textId="77777777" w:rsidR="004B69CE" w:rsidRPr="004B69CE" w:rsidRDefault="004B69CE" w:rsidP="004B69CE">
      <w:pPr>
        <w:jc w:val="both"/>
        <w:rPr>
          <w:lang w:val="en-US"/>
        </w:rPr>
      </w:pPr>
      <w:r w:rsidRPr="004B69CE">
        <w:rPr>
          <w:lang w:val="en-US"/>
        </w:rPr>
        <w:t xml:space="preserve">A wide range of learning resources, enrichment activities, employer engagement opportunities, workplace encounters and external partnerships will be incorporated across all year groups to ensure pupils receive meaningful and relevant careers education throughout their time at the </w:t>
      </w:r>
      <w:proofErr w:type="gramStart"/>
      <w:r w:rsidRPr="004B69CE">
        <w:rPr>
          <w:lang w:val="en-US"/>
        </w:rPr>
        <w:t>School</w:t>
      </w:r>
      <w:proofErr w:type="gramEnd"/>
      <w:r w:rsidRPr="004B69CE">
        <w:rPr>
          <w:lang w:val="en-US"/>
        </w:rPr>
        <w:t>.</w:t>
      </w:r>
    </w:p>
    <w:p w14:paraId="77BFEFD4" w14:textId="77777777" w:rsidR="004B69CE" w:rsidRPr="004B69CE" w:rsidRDefault="004B69CE" w:rsidP="004B69CE">
      <w:pPr>
        <w:jc w:val="both"/>
        <w:rPr>
          <w:lang w:val="en-US"/>
        </w:rPr>
      </w:pPr>
      <w:r w:rsidRPr="004B69CE">
        <w:rPr>
          <w:lang w:val="en-US"/>
        </w:rPr>
        <w:t xml:space="preserve">The </w:t>
      </w:r>
      <w:proofErr w:type="gramStart"/>
      <w:r w:rsidRPr="004B69CE">
        <w:rPr>
          <w:lang w:val="en-US"/>
        </w:rPr>
        <w:t>School</w:t>
      </w:r>
      <w:proofErr w:type="gramEnd"/>
      <w:r w:rsidRPr="004B69CE">
        <w:rPr>
          <w:lang w:val="en-US"/>
        </w:rPr>
        <w:t xml:space="preserve"> will actively develop relationships with local employers, colleges, training providers, careers services and regional business networks to enhance careers provision and create opportunities for </w:t>
      </w:r>
      <w:r w:rsidRPr="004B69CE">
        <w:rPr>
          <w:lang w:val="en-US"/>
        </w:rPr>
        <w:lastRenderedPageBreak/>
        <w:t xml:space="preserve">pupils to engage </w:t>
      </w:r>
      <w:proofErr w:type="gramStart"/>
      <w:r w:rsidRPr="004B69CE">
        <w:rPr>
          <w:lang w:val="en-US"/>
        </w:rPr>
        <w:t>with</w:t>
      </w:r>
      <w:proofErr w:type="gramEnd"/>
      <w:r w:rsidRPr="004B69CE">
        <w:rPr>
          <w:lang w:val="en-US"/>
        </w:rPr>
        <w:t xml:space="preserve"> the </w:t>
      </w:r>
      <w:proofErr w:type="spellStart"/>
      <w:r w:rsidRPr="004B69CE">
        <w:rPr>
          <w:lang w:val="en-US"/>
        </w:rPr>
        <w:t>labour</w:t>
      </w:r>
      <w:proofErr w:type="spellEnd"/>
      <w:r w:rsidRPr="004B69CE">
        <w:rPr>
          <w:lang w:val="en-US"/>
        </w:rPr>
        <w:t xml:space="preserve"> market. These partnerships will support the development of pupils' skills, aspirations and preparedness for their next stage of education, employment or training.</w:t>
      </w:r>
    </w:p>
    <w:p w14:paraId="0F46683A" w14:textId="4683A7C6" w:rsidR="002C00E6" w:rsidRDefault="00D92CC4" w:rsidP="004162C0">
      <w:pPr>
        <w:jc w:val="both"/>
      </w:pPr>
      <w:r>
        <w:t xml:space="preserve"> </w:t>
      </w:r>
    </w:p>
    <w:p w14:paraId="3F0C1663" w14:textId="77777777" w:rsidR="004162C0" w:rsidRDefault="004162C0" w:rsidP="00092CD2">
      <w:pPr>
        <w:jc w:val="both"/>
      </w:pPr>
    </w:p>
    <w:p w14:paraId="2F84D58C" w14:textId="77777777" w:rsidR="00C67010" w:rsidRPr="00C67010" w:rsidRDefault="00C67010" w:rsidP="00C67010">
      <w:pPr>
        <w:pStyle w:val="ListParagraph"/>
        <w:ind w:left="360"/>
        <w:rPr>
          <w:b/>
          <w:bCs/>
          <w:lang w:val="en-US"/>
        </w:rPr>
      </w:pPr>
      <w:r w:rsidRPr="00C67010">
        <w:rPr>
          <w:b/>
          <w:bCs/>
          <w:lang w:val="en-US"/>
        </w:rPr>
        <w:t>4.0 REFERENCES</w:t>
      </w:r>
    </w:p>
    <w:p w14:paraId="16012870" w14:textId="637CCFF6" w:rsidR="00C67010" w:rsidRPr="00C67010" w:rsidRDefault="00C67010" w:rsidP="00C67010">
      <w:pPr>
        <w:pStyle w:val="ListParagraph"/>
        <w:numPr>
          <w:ilvl w:val="0"/>
          <w:numId w:val="21"/>
        </w:numPr>
        <w:rPr>
          <w:lang w:val="en-US"/>
        </w:rPr>
      </w:pPr>
      <w:r w:rsidRPr="00C67010">
        <w:rPr>
          <w:lang w:val="en-US"/>
        </w:rPr>
        <w:t xml:space="preserve">Department for Education (2026), </w:t>
      </w:r>
      <w:r w:rsidRPr="00C67010">
        <w:rPr>
          <w:i/>
          <w:iCs/>
          <w:lang w:val="en-US"/>
        </w:rPr>
        <w:t>Careers Guidance and Access for Education and Training Providers: Statutory Guidance</w:t>
      </w:r>
      <w:r w:rsidRPr="00C67010">
        <w:rPr>
          <w:lang w:val="en-US"/>
        </w:rPr>
        <w:t xml:space="preserve">. Available at: https://www.gov.uk/government/publications/careers-guidance-provision-for-young-people-in-schools/careers-guidance-and-access-for-education-and-training-providers </w:t>
      </w:r>
    </w:p>
    <w:p w14:paraId="45791C97" w14:textId="7B605D90" w:rsidR="00C67010" w:rsidRPr="00C67010" w:rsidRDefault="00C67010" w:rsidP="00C67010">
      <w:pPr>
        <w:pStyle w:val="ListParagraph"/>
        <w:numPr>
          <w:ilvl w:val="0"/>
          <w:numId w:val="21"/>
        </w:numPr>
        <w:rPr>
          <w:lang w:val="en-US"/>
        </w:rPr>
      </w:pPr>
      <w:r w:rsidRPr="00C67010">
        <w:rPr>
          <w:lang w:val="en-US"/>
        </w:rPr>
        <w:t xml:space="preserve">Department for Education (2026), </w:t>
      </w:r>
      <w:r w:rsidRPr="00C67010">
        <w:rPr>
          <w:i/>
          <w:iCs/>
          <w:lang w:val="en-US"/>
        </w:rPr>
        <w:t>Keeping Children Safe in Education (KCSIE) 2026</w:t>
      </w:r>
      <w:r w:rsidRPr="00C67010">
        <w:rPr>
          <w:lang w:val="en-US"/>
        </w:rPr>
        <w:t xml:space="preserve">. Available at: https://www.gov.uk/government/publications/keeping-children-safe-in-education--2 </w:t>
      </w:r>
    </w:p>
    <w:p w14:paraId="524AA6C5" w14:textId="77777777" w:rsidR="00C67010" w:rsidRPr="00C67010" w:rsidRDefault="00C67010" w:rsidP="00C67010">
      <w:pPr>
        <w:pStyle w:val="ListParagraph"/>
        <w:numPr>
          <w:ilvl w:val="0"/>
          <w:numId w:val="21"/>
        </w:numPr>
        <w:rPr>
          <w:lang w:val="en-US"/>
        </w:rPr>
      </w:pPr>
      <w:r w:rsidRPr="00C67010">
        <w:rPr>
          <w:lang w:val="en-US"/>
        </w:rPr>
        <w:t>Education (Careers Guidance in Schools) Act 2022.</w:t>
      </w:r>
    </w:p>
    <w:p w14:paraId="14ECAC36" w14:textId="77777777" w:rsidR="00C67010" w:rsidRPr="00C67010" w:rsidRDefault="00C67010" w:rsidP="00C67010">
      <w:pPr>
        <w:pStyle w:val="ListParagraph"/>
        <w:numPr>
          <w:ilvl w:val="0"/>
          <w:numId w:val="21"/>
        </w:numPr>
        <w:rPr>
          <w:lang w:val="en-US"/>
        </w:rPr>
      </w:pPr>
      <w:r w:rsidRPr="00C67010">
        <w:rPr>
          <w:lang w:val="en-US"/>
        </w:rPr>
        <w:t>Education Act 1997 (as amended).</w:t>
      </w:r>
    </w:p>
    <w:p w14:paraId="56974285" w14:textId="3AF25DD1" w:rsidR="00C67010" w:rsidRPr="00C67010" w:rsidRDefault="00C67010" w:rsidP="00C67010">
      <w:pPr>
        <w:pStyle w:val="ListParagraph"/>
        <w:numPr>
          <w:ilvl w:val="0"/>
          <w:numId w:val="21"/>
        </w:numPr>
        <w:rPr>
          <w:lang w:val="en-US"/>
        </w:rPr>
      </w:pPr>
      <w:r w:rsidRPr="00C67010">
        <w:rPr>
          <w:lang w:val="en-US"/>
        </w:rPr>
        <w:t xml:space="preserve">Education and Skills Act 2008. </w:t>
      </w:r>
    </w:p>
    <w:p w14:paraId="03DFDD49" w14:textId="77777777" w:rsidR="00C67010" w:rsidRPr="00C67010" w:rsidRDefault="00C67010" w:rsidP="00C67010">
      <w:pPr>
        <w:pStyle w:val="ListParagraph"/>
        <w:numPr>
          <w:ilvl w:val="0"/>
          <w:numId w:val="21"/>
        </w:numPr>
        <w:rPr>
          <w:lang w:val="en-US"/>
        </w:rPr>
      </w:pPr>
      <w:r w:rsidRPr="00C67010">
        <w:rPr>
          <w:lang w:val="en-US"/>
        </w:rPr>
        <w:t xml:space="preserve">Gatsby Foundation, </w:t>
      </w:r>
      <w:r w:rsidRPr="00C67010">
        <w:rPr>
          <w:i/>
          <w:iCs/>
          <w:lang w:val="en-US"/>
        </w:rPr>
        <w:t>Good Career Guidance: The Gatsby Benchmarks</w:t>
      </w:r>
      <w:r w:rsidRPr="00C67010">
        <w:rPr>
          <w:lang w:val="en-US"/>
        </w:rPr>
        <w:t>. Available at: https://www.gatsby.org.uk/education/focus-areas/good-career-guidance</w:t>
      </w:r>
    </w:p>
    <w:p w14:paraId="3E38DB63" w14:textId="7F05E22E" w:rsidR="00C67010" w:rsidRPr="00C67010" w:rsidRDefault="00C67010" w:rsidP="00C67010">
      <w:pPr>
        <w:pStyle w:val="ListParagraph"/>
        <w:numPr>
          <w:ilvl w:val="0"/>
          <w:numId w:val="21"/>
        </w:numPr>
        <w:rPr>
          <w:lang w:val="en-US"/>
        </w:rPr>
      </w:pPr>
      <w:r w:rsidRPr="00C67010">
        <w:rPr>
          <w:lang w:val="en-US"/>
        </w:rPr>
        <w:t xml:space="preserve">Department for Education, </w:t>
      </w:r>
      <w:r w:rsidRPr="00C67010">
        <w:rPr>
          <w:i/>
          <w:iCs/>
          <w:lang w:val="en-US"/>
        </w:rPr>
        <w:t>Provider Access Legislation (PAL)</w:t>
      </w:r>
      <w:r w:rsidRPr="00C67010">
        <w:rPr>
          <w:lang w:val="en-US"/>
        </w:rPr>
        <w:t xml:space="preserve">. Included within Careers Guidance and Access for Education and Training Providers Statutory Guidance. </w:t>
      </w:r>
    </w:p>
    <w:p w14:paraId="264542B4" w14:textId="77777777" w:rsidR="00C67010" w:rsidRPr="00C67010" w:rsidRDefault="00C67010" w:rsidP="00C67010">
      <w:pPr>
        <w:pStyle w:val="ListParagraph"/>
        <w:numPr>
          <w:ilvl w:val="0"/>
          <w:numId w:val="21"/>
        </w:numPr>
        <w:rPr>
          <w:lang w:val="en-US"/>
        </w:rPr>
      </w:pPr>
      <w:r w:rsidRPr="00C67010">
        <w:rPr>
          <w:lang w:val="en-US"/>
        </w:rPr>
        <w:t xml:space="preserve">National Careers Service, </w:t>
      </w:r>
      <w:r w:rsidRPr="00C67010">
        <w:rPr>
          <w:i/>
          <w:iCs/>
          <w:lang w:val="en-US"/>
        </w:rPr>
        <w:t>Find a Course</w:t>
      </w:r>
      <w:r w:rsidRPr="00C67010">
        <w:rPr>
          <w:lang w:val="en-US"/>
        </w:rPr>
        <w:t>. Available at: https://nationalcareers.service.gov.uk</w:t>
      </w:r>
    </w:p>
    <w:p w14:paraId="4A1CAFC8" w14:textId="77777777" w:rsidR="00C67010" w:rsidRPr="00C67010" w:rsidRDefault="00C67010" w:rsidP="00C67010">
      <w:pPr>
        <w:pStyle w:val="ListParagraph"/>
        <w:numPr>
          <w:ilvl w:val="0"/>
          <w:numId w:val="21"/>
        </w:numPr>
        <w:rPr>
          <w:lang w:val="en-US"/>
        </w:rPr>
      </w:pPr>
      <w:r w:rsidRPr="00C67010">
        <w:rPr>
          <w:lang w:val="en-US"/>
        </w:rPr>
        <w:t>National Careers Service. Available at: https://nationalcareers.service.gov.uk</w:t>
      </w:r>
    </w:p>
    <w:p w14:paraId="499074EE" w14:textId="77777777" w:rsidR="00C67010" w:rsidRPr="00C67010" w:rsidRDefault="00C67010" w:rsidP="00C67010">
      <w:pPr>
        <w:pStyle w:val="ListParagraph"/>
        <w:numPr>
          <w:ilvl w:val="0"/>
          <w:numId w:val="21"/>
        </w:numPr>
        <w:rPr>
          <w:lang w:val="en-US"/>
        </w:rPr>
      </w:pPr>
      <w:r w:rsidRPr="00C67010">
        <w:rPr>
          <w:lang w:val="en-US"/>
        </w:rPr>
        <w:t xml:space="preserve">GOV.UK, </w:t>
      </w:r>
      <w:r w:rsidRPr="00C67010">
        <w:rPr>
          <w:i/>
          <w:iCs/>
          <w:lang w:val="en-US"/>
        </w:rPr>
        <w:t>Become an Apprentice</w:t>
      </w:r>
      <w:r w:rsidRPr="00C67010">
        <w:rPr>
          <w:lang w:val="en-US"/>
        </w:rPr>
        <w:t>. Available at: https://www.apprenticeships.gov.uk</w:t>
      </w:r>
    </w:p>
    <w:p w14:paraId="45E2B02B" w14:textId="77777777" w:rsidR="00C67010" w:rsidRPr="00C67010" w:rsidRDefault="00C67010" w:rsidP="00C67010">
      <w:pPr>
        <w:pStyle w:val="ListParagraph"/>
        <w:numPr>
          <w:ilvl w:val="0"/>
          <w:numId w:val="21"/>
        </w:numPr>
        <w:rPr>
          <w:lang w:val="en-US"/>
        </w:rPr>
      </w:pPr>
      <w:r w:rsidRPr="00C67010">
        <w:rPr>
          <w:lang w:val="en-US"/>
        </w:rPr>
        <w:t>UCAS. Available at: https://www.ucas.com</w:t>
      </w:r>
    </w:p>
    <w:p w14:paraId="248D3611" w14:textId="77777777" w:rsidR="00C67010" w:rsidRPr="00C67010" w:rsidRDefault="00C67010" w:rsidP="00C67010">
      <w:pPr>
        <w:pStyle w:val="ListParagraph"/>
        <w:numPr>
          <w:ilvl w:val="0"/>
          <w:numId w:val="21"/>
        </w:numPr>
        <w:rPr>
          <w:lang w:val="en-US"/>
        </w:rPr>
      </w:pPr>
      <w:r w:rsidRPr="00C67010">
        <w:rPr>
          <w:lang w:val="en-US"/>
        </w:rPr>
        <w:t>Association of Colleges (</w:t>
      </w:r>
      <w:proofErr w:type="spellStart"/>
      <w:r w:rsidRPr="00C67010">
        <w:rPr>
          <w:lang w:val="en-US"/>
        </w:rPr>
        <w:t>AoC</w:t>
      </w:r>
      <w:proofErr w:type="spellEnd"/>
      <w:r w:rsidRPr="00C67010">
        <w:rPr>
          <w:lang w:val="en-US"/>
        </w:rPr>
        <w:t xml:space="preserve">), </w:t>
      </w:r>
      <w:r w:rsidRPr="00C67010">
        <w:rPr>
          <w:i/>
          <w:iCs/>
          <w:lang w:val="en-US"/>
        </w:rPr>
        <w:t xml:space="preserve">Find a </w:t>
      </w:r>
      <w:proofErr w:type="gramStart"/>
      <w:r w:rsidRPr="00C67010">
        <w:rPr>
          <w:i/>
          <w:iCs/>
          <w:lang w:val="en-US"/>
        </w:rPr>
        <w:t>College</w:t>
      </w:r>
      <w:proofErr w:type="gramEnd"/>
      <w:r w:rsidRPr="00C67010">
        <w:rPr>
          <w:lang w:val="en-US"/>
        </w:rPr>
        <w:t>. Available at: https://www.aoc.co.uk</w:t>
      </w:r>
    </w:p>
    <w:p w14:paraId="585FF8D9" w14:textId="77777777" w:rsidR="00C67010" w:rsidRPr="00C67010" w:rsidRDefault="00C67010" w:rsidP="00C67010">
      <w:pPr>
        <w:pStyle w:val="ListParagraph"/>
        <w:numPr>
          <w:ilvl w:val="0"/>
          <w:numId w:val="21"/>
        </w:numPr>
        <w:rPr>
          <w:lang w:val="en-US"/>
        </w:rPr>
      </w:pPr>
      <w:r w:rsidRPr="00C67010">
        <w:rPr>
          <w:lang w:val="en-US"/>
        </w:rPr>
        <w:t>Lancashire Skills and Employment Hub. Available at: https://www.lancashireskillshub.co.uk (if your school remains within the Lancashire region).</w:t>
      </w:r>
    </w:p>
    <w:p w14:paraId="74DA9264" w14:textId="77777777" w:rsidR="00C67010" w:rsidRPr="00C67010" w:rsidRDefault="00C67010" w:rsidP="00C67010">
      <w:pPr>
        <w:pStyle w:val="ListParagraph"/>
        <w:numPr>
          <w:ilvl w:val="0"/>
          <w:numId w:val="21"/>
        </w:numPr>
        <w:rPr>
          <w:lang w:val="en-US"/>
        </w:rPr>
      </w:pPr>
      <w:r w:rsidRPr="00C67010">
        <w:rPr>
          <w:lang w:val="en-US"/>
        </w:rPr>
        <w:t xml:space="preserve">Department for Education, </w:t>
      </w:r>
      <w:r w:rsidRPr="00C67010">
        <w:rPr>
          <w:i/>
          <w:iCs/>
          <w:lang w:val="en-US"/>
        </w:rPr>
        <w:t>The Independent School Standards</w:t>
      </w:r>
      <w:r w:rsidRPr="00C67010">
        <w:rPr>
          <w:lang w:val="en-US"/>
        </w:rPr>
        <w:t>. Current applicable regulations and guidance.</w:t>
      </w:r>
    </w:p>
    <w:p w14:paraId="51212488" w14:textId="77777777" w:rsidR="00A928AE" w:rsidRPr="00C67010" w:rsidRDefault="00A928AE" w:rsidP="00102535">
      <w:pPr>
        <w:pStyle w:val="ListParagraph"/>
        <w:ind w:left="360"/>
        <w:rPr>
          <w:lang w:val="en-US"/>
        </w:rPr>
      </w:pPr>
    </w:p>
    <w:p w14:paraId="16D31DA8" w14:textId="77777777" w:rsidR="00102535" w:rsidRDefault="00102535" w:rsidP="00102535">
      <w:pPr>
        <w:pStyle w:val="ListParagraph"/>
        <w:ind w:left="360"/>
      </w:pPr>
    </w:p>
    <w:p w14:paraId="0243625B" w14:textId="77777777" w:rsidR="00102535" w:rsidRDefault="00102535" w:rsidP="00102535">
      <w:pPr>
        <w:pStyle w:val="ListParagraph"/>
        <w:ind w:left="360"/>
      </w:pPr>
    </w:p>
    <w:p w14:paraId="6E3F3FDD" w14:textId="669EB169" w:rsidR="00A7091A" w:rsidRDefault="00DD628F" w:rsidP="00760AD9">
      <w:r>
        <w:t xml:space="preserve"> </w:t>
      </w:r>
    </w:p>
    <w:p w14:paraId="63E9014D" w14:textId="77777777" w:rsidR="00D2213C" w:rsidRDefault="00D2213C" w:rsidP="00760AD9"/>
    <w:p w14:paraId="36AEFFF9" w14:textId="77777777" w:rsidR="00760AD9" w:rsidRPr="00760AD9" w:rsidRDefault="00760AD9" w:rsidP="00760AD9"/>
    <w:p w14:paraId="1BF3F35A" w14:textId="77777777" w:rsidR="006315A6" w:rsidRDefault="006315A6" w:rsidP="00CB0A63">
      <w:pPr>
        <w:jc w:val="both"/>
      </w:pPr>
    </w:p>
    <w:p w14:paraId="4841CCB2" w14:textId="77EFF95F" w:rsidR="00D2578C" w:rsidRDefault="00D2578C" w:rsidP="00CB0A63">
      <w:pPr>
        <w:jc w:val="both"/>
      </w:pPr>
    </w:p>
    <w:p w14:paraId="4C3E9E75" w14:textId="77777777" w:rsidR="00D2578C" w:rsidRDefault="00D2578C">
      <w:r>
        <w:br w:type="page"/>
      </w:r>
    </w:p>
    <w:p w14:paraId="47F78ED1" w14:textId="56F45549" w:rsidR="00116407" w:rsidRDefault="00116407" w:rsidP="00D2578C">
      <w:pPr>
        <w:sectPr w:rsidR="00116407" w:rsidSect="00B12607">
          <w:footerReference w:type="default" r:id="rId13"/>
          <w:pgSz w:w="11906" w:h="16838"/>
          <w:pgMar w:top="1227" w:right="1440" w:bottom="1135" w:left="1440" w:header="340" w:footer="397" w:gutter="0"/>
          <w:pgBorders w:offsetFrom="page">
            <w:top w:val="thinThickThinMediumGap" w:sz="24" w:space="24" w:color="C5E0B3" w:themeColor="accent6" w:themeTint="66"/>
            <w:left w:val="thinThickThinMediumGap" w:sz="24" w:space="24" w:color="C5E0B3" w:themeColor="accent6" w:themeTint="66"/>
            <w:bottom w:val="thinThickThinMediumGap" w:sz="24" w:space="24" w:color="C5E0B3" w:themeColor="accent6" w:themeTint="66"/>
            <w:right w:val="thinThickThinMediumGap" w:sz="24" w:space="24" w:color="C5E0B3" w:themeColor="accent6" w:themeTint="66"/>
          </w:pgBorders>
          <w:cols w:space="708"/>
          <w:titlePg/>
          <w:docGrid w:linePitch="360"/>
        </w:sectPr>
      </w:pPr>
    </w:p>
    <w:p w14:paraId="5B3188A6" w14:textId="0334C6F8" w:rsidR="00D2578C" w:rsidRDefault="00813CDF" w:rsidP="00813CDF">
      <w:pPr>
        <w:pStyle w:val="Heading1"/>
      </w:pPr>
      <w:bookmarkStart w:id="0" w:name="_Toc161332188"/>
      <w:r>
        <w:lastRenderedPageBreak/>
        <w:t>5.0</w:t>
      </w:r>
      <w:r>
        <w:tab/>
      </w:r>
      <w:r w:rsidR="00F35D09">
        <w:t xml:space="preserve">APPENDIX </w:t>
      </w:r>
      <w:proofErr w:type="gramStart"/>
      <w:r w:rsidR="00F35D09">
        <w:t>1</w:t>
      </w:r>
      <w:r>
        <w:t xml:space="preserve">  </w:t>
      </w:r>
      <w:r w:rsidR="00F35D09">
        <w:t>-</w:t>
      </w:r>
      <w:proofErr w:type="gramEnd"/>
      <w:r>
        <w:t xml:space="preserve"> </w:t>
      </w:r>
      <w:r w:rsidR="00F35D09">
        <w:t xml:space="preserve"> CAREERS PROGRAMME</w:t>
      </w:r>
      <w:r>
        <w:t xml:space="preserve"> CURRICULUM</w:t>
      </w:r>
      <w:r w:rsidR="00F35D09">
        <w:t xml:space="preserve"> MAP</w:t>
      </w:r>
      <w:bookmarkEnd w:id="0"/>
    </w:p>
    <w:p w14:paraId="66E4DB77" w14:textId="77777777" w:rsidR="00E241D1" w:rsidRPr="00E241D1" w:rsidRDefault="00E241D1" w:rsidP="00E241D1"/>
    <w:p w14:paraId="22AD8F9C" w14:textId="2114A843" w:rsidR="00F35D09" w:rsidRDefault="00610496" w:rsidP="00D2578C">
      <w:r w:rsidRPr="00610496">
        <w:rPr>
          <w:noProof/>
        </w:rPr>
        <w:drawing>
          <wp:inline distT="0" distB="0" distL="0" distR="0" wp14:anchorId="3087DB52" wp14:editId="66F5AF7B">
            <wp:extent cx="8872602" cy="4919698"/>
            <wp:effectExtent l="0" t="0" r="5080" b="0"/>
            <wp:docPr id="1188975095" name="Picture 1" descr="A table of text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975095" name="Picture 1" descr="A table of text on a white surface&#10;&#10;Description automatically generated"/>
                    <pic:cNvPicPr/>
                  </pic:nvPicPr>
                  <pic:blipFill>
                    <a:blip r:embed="rId14"/>
                    <a:stretch>
                      <a:fillRect/>
                    </a:stretch>
                  </pic:blipFill>
                  <pic:spPr>
                    <a:xfrm>
                      <a:off x="0" y="0"/>
                      <a:ext cx="8872602" cy="4919698"/>
                    </a:xfrm>
                    <a:prstGeom prst="rect">
                      <a:avLst/>
                    </a:prstGeom>
                  </pic:spPr>
                </pic:pic>
              </a:graphicData>
            </a:graphic>
          </wp:inline>
        </w:drawing>
      </w:r>
    </w:p>
    <w:p w14:paraId="60469CF6" w14:textId="77777777" w:rsidR="00CA54CD" w:rsidRDefault="00CA54CD" w:rsidP="00D2578C">
      <w:pPr>
        <w:tabs>
          <w:tab w:val="left" w:pos="1174"/>
        </w:tabs>
      </w:pPr>
    </w:p>
    <w:p w14:paraId="09B9F962" w14:textId="12479C5F" w:rsidR="00D2578C" w:rsidRDefault="00C33CD3" w:rsidP="00D2578C">
      <w:pPr>
        <w:tabs>
          <w:tab w:val="left" w:pos="1174"/>
        </w:tabs>
      </w:pPr>
      <w:r w:rsidRPr="00C33CD3">
        <w:rPr>
          <w:noProof/>
        </w:rPr>
        <w:drawing>
          <wp:inline distT="0" distB="0" distL="0" distR="0" wp14:anchorId="12932F11" wp14:editId="33814A30">
            <wp:extent cx="8948803" cy="5434052"/>
            <wp:effectExtent l="0" t="0" r="5080" b="0"/>
            <wp:docPr id="1806444572" name="Picture 1" descr="A close-up of a list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444572" name="Picture 1" descr="A close-up of a list of words&#10;&#10;Description automatically generated"/>
                    <pic:cNvPicPr/>
                  </pic:nvPicPr>
                  <pic:blipFill>
                    <a:blip r:embed="rId15"/>
                    <a:stretch>
                      <a:fillRect/>
                    </a:stretch>
                  </pic:blipFill>
                  <pic:spPr>
                    <a:xfrm>
                      <a:off x="0" y="0"/>
                      <a:ext cx="8948803" cy="5434052"/>
                    </a:xfrm>
                    <a:prstGeom prst="rect">
                      <a:avLst/>
                    </a:prstGeom>
                  </pic:spPr>
                </pic:pic>
              </a:graphicData>
            </a:graphic>
          </wp:inline>
        </w:drawing>
      </w:r>
      <w:r w:rsidR="00D2578C">
        <w:tab/>
      </w:r>
    </w:p>
    <w:p w14:paraId="3926E2FF" w14:textId="77777777" w:rsidR="00F3367E" w:rsidRDefault="00F3367E" w:rsidP="00D2578C">
      <w:pPr>
        <w:tabs>
          <w:tab w:val="left" w:pos="1174"/>
        </w:tabs>
      </w:pPr>
    </w:p>
    <w:p w14:paraId="40A47C11" w14:textId="38DB5CB8" w:rsidR="00F3367E" w:rsidRDefault="00F3367E" w:rsidP="00D2578C">
      <w:pPr>
        <w:tabs>
          <w:tab w:val="left" w:pos="1174"/>
        </w:tabs>
      </w:pPr>
      <w:r w:rsidRPr="00F3367E">
        <w:rPr>
          <w:noProof/>
        </w:rPr>
        <w:drawing>
          <wp:inline distT="0" distB="0" distL="0" distR="0" wp14:anchorId="5280D2B0" wp14:editId="331F8D98">
            <wp:extent cx="8977378" cy="2752745"/>
            <wp:effectExtent l="0" t="0" r="0" b="0"/>
            <wp:docPr id="1511513165" name="Picture 1" descr="A close-up of a white 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513165" name="Picture 1" descr="A close-up of a white sheet&#10;&#10;Description automatically generated"/>
                    <pic:cNvPicPr/>
                  </pic:nvPicPr>
                  <pic:blipFill>
                    <a:blip r:embed="rId16"/>
                    <a:stretch>
                      <a:fillRect/>
                    </a:stretch>
                  </pic:blipFill>
                  <pic:spPr>
                    <a:xfrm>
                      <a:off x="0" y="0"/>
                      <a:ext cx="8977378" cy="2752745"/>
                    </a:xfrm>
                    <a:prstGeom prst="rect">
                      <a:avLst/>
                    </a:prstGeom>
                  </pic:spPr>
                </pic:pic>
              </a:graphicData>
            </a:graphic>
          </wp:inline>
        </w:drawing>
      </w:r>
    </w:p>
    <w:p w14:paraId="463DDFB9" w14:textId="77777777" w:rsidR="00CA54CD" w:rsidRPr="00D2578C" w:rsidRDefault="00CA54CD" w:rsidP="00D2578C">
      <w:pPr>
        <w:tabs>
          <w:tab w:val="left" w:pos="1174"/>
        </w:tabs>
      </w:pPr>
    </w:p>
    <w:sectPr w:rsidR="00CA54CD" w:rsidRPr="00D2578C" w:rsidSect="00B12607">
      <w:pgSz w:w="16838" w:h="11906" w:orient="landscape"/>
      <w:pgMar w:top="1440" w:right="1227" w:bottom="1440" w:left="1135" w:header="340" w:footer="397" w:gutter="0"/>
      <w:pgBorders w:offsetFrom="page">
        <w:top w:val="thinThickThinMediumGap" w:sz="24" w:space="24" w:color="C5E0B3" w:themeColor="accent6" w:themeTint="66"/>
        <w:left w:val="thinThickThinMediumGap" w:sz="24" w:space="24" w:color="C5E0B3" w:themeColor="accent6" w:themeTint="66"/>
        <w:bottom w:val="thinThickThinMediumGap" w:sz="24" w:space="24" w:color="C5E0B3" w:themeColor="accent6" w:themeTint="66"/>
        <w:right w:val="thinThickThinMediumGap" w:sz="24" w:space="24" w:color="C5E0B3" w:themeColor="accent6" w:themeTint="66"/>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A8B934" w14:textId="77777777" w:rsidR="00C67683" w:rsidRDefault="00C67683" w:rsidP="00A01488">
      <w:pPr>
        <w:spacing w:after="0" w:line="240" w:lineRule="auto"/>
      </w:pPr>
      <w:r>
        <w:separator/>
      </w:r>
    </w:p>
  </w:endnote>
  <w:endnote w:type="continuationSeparator" w:id="0">
    <w:p w14:paraId="620943E2" w14:textId="77777777" w:rsidR="00C67683" w:rsidRDefault="00C67683" w:rsidP="00A014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airwater Script">
    <w:charset w:val="00"/>
    <w:family w:val="auto"/>
    <w:pitch w:val="variable"/>
    <w:sig w:usb0="A000002F" w:usb1="1000004B" w:usb2="00000000" w:usb3="00000000" w:csb0="00000001" w:csb1="00000000"/>
  </w:font>
  <w:font w:name="Geneva">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0847934"/>
      <w:docPartObj>
        <w:docPartGallery w:val="Page Numbers (Bottom of Page)"/>
        <w:docPartUnique/>
      </w:docPartObj>
    </w:sdtPr>
    <w:sdtEndPr/>
    <w:sdtContent>
      <w:p w14:paraId="3306F69A" w14:textId="06E638F3" w:rsidR="00ED6BCF" w:rsidRDefault="00ED6BCF">
        <w:pPr>
          <w:pStyle w:val="Footer"/>
          <w:jc w:val="right"/>
        </w:pPr>
        <w:r>
          <w:fldChar w:fldCharType="begin"/>
        </w:r>
        <w:r>
          <w:instrText>PAGE   \* MERGEFORMAT</w:instrText>
        </w:r>
        <w:r>
          <w:fldChar w:fldCharType="separate"/>
        </w:r>
        <w:r>
          <w:t>2</w:t>
        </w:r>
        <w:r>
          <w:fldChar w:fldCharType="end"/>
        </w:r>
      </w:p>
    </w:sdtContent>
  </w:sdt>
  <w:p w14:paraId="06DEDCA5" w14:textId="77777777" w:rsidR="00ED6BCF" w:rsidRDefault="00ED6B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721971" w14:textId="77777777" w:rsidR="00C67683" w:rsidRDefault="00C67683" w:rsidP="00A01488">
      <w:pPr>
        <w:spacing w:after="0" w:line="240" w:lineRule="auto"/>
      </w:pPr>
      <w:r>
        <w:separator/>
      </w:r>
    </w:p>
  </w:footnote>
  <w:footnote w:type="continuationSeparator" w:id="0">
    <w:p w14:paraId="6C6814C2" w14:textId="77777777" w:rsidR="00C67683" w:rsidRDefault="00C67683" w:rsidP="00A014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705AE"/>
    <w:multiLevelType w:val="hybridMultilevel"/>
    <w:tmpl w:val="45DEC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091F0E"/>
    <w:multiLevelType w:val="hybridMultilevel"/>
    <w:tmpl w:val="771251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A2355"/>
    <w:multiLevelType w:val="multilevel"/>
    <w:tmpl w:val="65A6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584D01"/>
    <w:multiLevelType w:val="multilevel"/>
    <w:tmpl w:val="CAB40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B85D77"/>
    <w:multiLevelType w:val="hybridMultilevel"/>
    <w:tmpl w:val="B796A6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F6C0487"/>
    <w:multiLevelType w:val="multilevel"/>
    <w:tmpl w:val="A09C15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A9E011A"/>
    <w:multiLevelType w:val="hybridMultilevel"/>
    <w:tmpl w:val="FD345EC4"/>
    <w:lvl w:ilvl="0" w:tplc="241253A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F707FFD"/>
    <w:multiLevelType w:val="hybridMultilevel"/>
    <w:tmpl w:val="E7345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9D0FE4"/>
    <w:multiLevelType w:val="multilevel"/>
    <w:tmpl w:val="C5C0EB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82D2D26"/>
    <w:multiLevelType w:val="multilevel"/>
    <w:tmpl w:val="790416BA"/>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4D3237FB"/>
    <w:multiLevelType w:val="hybridMultilevel"/>
    <w:tmpl w:val="ABB4C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A45619"/>
    <w:multiLevelType w:val="hybridMultilevel"/>
    <w:tmpl w:val="7A36D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1B13B9"/>
    <w:multiLevelType w:val="multilevel"/>
    <w:tmpl w:val="84121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34B04D5"/>
    <w:multiLevelType w:val="hybridMultilevel"/>
    <w:tmpl w:val="0EF8B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F6F47B8"/>
    <w:multiLevelType w:val="multilevel"/>
    <w:tmpl w:val="5300855A"/>
    <w:lvl w:ilvl="0">
      <w:start w:val="1"/>
      <w:numFmt w:val="decimal"/>
      <w:lvlText w:val="%1.0"/>
      <w:lvlJc w:val="left"/>
      <w:pPr>
        <w:ind w:left="2520" w:hanging="360"/>
      </w:pPr>
      <w:rPr>
        <w:rFonts w:hint="default"/>
      </w:rPr>
    </w:lvl>
    <w:lvl w:ilvl="1">
      <w:start w:val="1"/>
      <w:numFmt w:val="decimal"/>
      <w:lvlText w:val="%1.%2"/>
      <w:lvlJc w:val="left"/>
      <w:pPr>
        <w:ind w:left="324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20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800"/>
      </w:pPr>
      <w:rPr>
        <w:rFonts w:hint="default"/>
      </w:rPr>
    </w:lvl>
    <w:lvl w:ilvl="8">
      <w:start w:val="1"/>
      <w:numFmt w:val="decimal"/>
      <w:lvlText w:val="%1.%2.%3.%4.%5.%6.%7.%8.%9"/>
      <w:lvlJc w:val="left"/>
      <w:pPr>
        <w:ind w:left="10080" w:hanging="2160"/>
      </w:pPr>
      <w:rPr>
        <w:rFonts w:hint="default"/>
      </w:rPr>
    </w:lvl>
  </w:abstractNum>
  <w:abstractNum w:abstractNumId="15" w15:restartNumberingAfterBreak="0">
    <w:nsid w:val="7024544D"/>
    <w:multiLevelType w:val="hybridMultilevel"/>
    <w:tmpl w:val="B7FAA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60B6494"/>
    <w:multiLevelType w:val="hybridMultilevel"/>
    <w:tmpl w:val="67B4BE72"/>
    <w:lvl w:ilvl="0" w:tplc="C2A4991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7124AB1"/>
    <w:multiLevelType w:val="multilevel"/>
    <w:tmpl w:val="6666D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C021B96"/>
    <w:multiLevelType w:val="multilevel"/>
    <w:tmpl w:val="DF0C8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D591657"/>
    <w:multiLevelType w:val="multilevel"/>
    <w:tmpl w:val="5F664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D6178B"/>
    <w:multiLevelType w:val="multilevel"/>
    <w:tmpl w:val="E1505EC6"/>
    <w:lvl w:ilvl="0">
      <w:start w:val="1"/>
      <w:numFmt w:val="decimal"/>
      <w:lvlText w:val="%1"/>
      <w:lvlJc w:val="left"/>
      <w:pPr>
        <w:ind w:left="360" w:hanging="360"/>
      </w:pPr>
      <w:rPr>
        <w:rFonts w:hint="default"/>
        <w:color w:val="0563C1" w:themeColor="hyperlink"/>
        <w:u w:val="single"/>
      </w:rPr>
    </w:lvl>
    <w:lvl w:ilvl="1">
      <w:start w:val="1"/>
      <w:numFmt w:val="decimal"/>
      <w:lvlText w:val="%1.%2"/>
      <w:lvlJc w:val="left"/>
      <w:pPr>
        <w:ind w:left="580" w:hanging="360"/>
      </w:pPr>
      <w:rPr>
        <w:rFonts w:hint="default"/>
        <w:color w:val="0563C1" w:themeColor="hyperlink"/>
        <w:u w:val="single"/>
      </w:rPr>
    </w:lvl>
    <w:lvl w:ilvl="2">
      <w:start w:val="1"/>
      <w:numFmt w:val="decimal"/>
      <w:lvlText w:val="%1.%2.%3"/>
      <w:lvlJc w:val="left"/>
      <w:pPr>
        <w:ind w:left="1160" w:hanging="720"/>
      </w:pPr>
      <w:rPr>
        <w:rFonts w:hint="default"/>
        <w:color w:val="0563C1" w:themeColor="hyperlink"/>
        <w:u w:val="single"/>
      </w:rPr>
    </w:lvl>
    <w:lvl w:ilvl="3">
      <w:start w:val="1"/>
      <w:numFmt w:val="decimal"/>
      <w:lvlText w:val="%1.%2.%3.%4"/>
      <w:lvlJc w:val="left"/>
      <w:pPr>
        <w:ind w:left="1740" w:hanging="1080"/>
      </w:pPr>
      <w:rPr>
        <w:rFonts w:hint="default"/>
        <w:color w:val="0563C1" w:themeColor="hyperlink"/>
        <w:u w:val="single"/>
      </w:rPr>
    </w:lvl>
    <w:lvl w:ilvl="4">
      <w:start w:val="1"/>
      <w:numFmt w:val="decimal"/>
      <w:lvlText w:val="%1.%2.%3.%4.%5"/>
      <w:lvlJc w:val="left"/>
      <w:pPr>
        <w:ind w:left="1960" w:hanging="1080"/>
      </w:pPr>
      <w:rPr>
        <w:rFonts w:hint="default"/>
        <w:color w:val="0563C1" w:themeColor="hyperlink"/>
        <w:u w:val="single"/>
      </w:rPr>
    </w:lvl>
    <w:lvl w:ilvl="5">
      <w:start w:val="1"/>
      <w:numFmt w:val="decimal"/>
      <w:lvlText w:val="%1.%2.%3.%4.%5.%6"/>
      <w:lvlJc w:val="left"/>
      <w:pPr>
        <w:ind w:left="2540" w:hanging="1440"/>
      </w:pPr>
      <w:rPr>
        <w:rFonts w:hint="default"/>
        <w:color w:val="0563C1" w:themeColor="hyperlink"/>
        <w:u w:val="single"/>
      </w:rPr>
    </w:lvl>
    <w:lvl w:ilvl="6">
      <w:start w:val="1"/>
      <w:numFmt w:val="decimal"/>
      <w:lvlText w:val="%1.%2.%3.%4.%5.%6.%7"/>
      <w:lvlJc w:val="left"/>
      <w:pPr>
        <w:ind w:left="2760" w:hanging="1440"/>
      </w:pPr>
      <w:rPr>
        <w:rFonts w:hint="default"/>
        <w:color w:val="0563C1" w:themeColor="hyperlink"/>
        <w:u w:val="single"/>
      </w:rPr>
    </w:lvl>
    <w:lvl w:ilvl="7">
      <w:start w:val="1"/>
      <w:numFmt w:val="decimal"/>
      <w:lvlText w:val="%1.%2.%3.%4.%5.%6.%7.%8"/>
      <w:lvlJc w:val="left"/>
      <w:pPr>
        <w:ind w:left="3340" w:hanging="1800"/>
      </w:pPr>
      <w:rPr>
        <w:rFonts w:hint="default"/>
        <w:color w:val="0563C1" w:themeColor="hyperlink"/>
        <w:u w:val="single"/>
      </w:rPr>
    </w:lvl>
    <w:lvl w:ilvl="8">
      <w:start w:val="1"/>
      <w:numFmt w:val="decimal"/>
      <w:lvlText w:val="%1.%2.%3.%4.%5.%6.%7.%8.%9"/>
      <w:lvlJc w:val="left"/>
      <w:pPr>
        <w:ind w:left="3920" w:hanging="2160"/>
      </w:pPr>
      <w:rPr>
        <w:rFonts w:hint="default"/>
        <w:color w:val="0563C1" w:themeColor="hyperlink"/>
        <w:u w:val="single"/>
      </w:rPr>
    </w:lvl>
  </w:abstractNum>
  <w:num w:numId="1" w16cid:durableId="465860054">
    <w:abstractNumId w:val="9"/>
  </w:num>
  <w:num w:numId="2" w16cid:durableId="448663880">
    <w:abstractNumId w:val="14"/>
  </w:num>
  <w:num w:numId="3" w16cid:durableId="591397843">
    <w:abstractNumId w:val="20"/>
  </w:num>
  <w:num w:numId="4" w16cid:durableId="595482159">
    <w:abstractNumId w:val="0"/>
  </w:num>
  <w:num w:numId="5" w16cid:durableId="1317223085">
    <w:abstractNumId w:val="7"/>
  </w:num>
  <w:num w:numId="6" w16cid:durableId="83385869">
    <w:abstractNumId w:val="15"/>
  </w:num>
  <w:num w:numId="7" w16cid:durableId="1466389121">
    <w:abstractNumId w:val="11"/>
  </w:num>
  <w:num w:numId="8" w16cid:durableId="554466847">
    <w:abstractNumId w:val="1"/>
  </w:num>
  <w:num w:numId="9" w16cid:durableId="898517596">
    <w:abstractNumId w:val="16"/>
  </w:num>
  <w:num w:numId="10" w16cid:durableId="1600334323">
    <w:abstractNumId w:val="6"/>
  </w:num>
  <w:num w:numId="11" w16cid:durableId="785538339">
    <w:abstractNumId w:val="10"/>
  </w:num>
  <w:num w:numId="12" w16cid:durableId="712461132">
    <w:abstractNumId w:val="13"/>
  </w:num>
  <w:num w:numId="13" w16cid:durableId="1550147991">
    <w:abstractNumId w:val="4"/>
  </w:num>
  <w:num w:numId="14" w16cid:durableId="279579972">
    <w:abstractNumId w:val="5"/>
  </w:num>
  <w:num w:numId="15" w16cid:durableId="308242908">
    <w:abstractNumId w:val="8"/>
  </w:num>
  <w:num w:numId="16" w16cid:durableId="1179849694">
    <w:abstractNumId w:val="18"/>
  </w:num>
  <w:num w:numId="17" w16cid:durableId="349576032">
    <w:abstractNumId w:val="19"/>
  </w:num>
  <w:num w:numId="18" w16cid:durableId="1887060533">
    <w:abstractNumId w:val="12"/>
  </w:num>
  <w:num w:numId="19" w16cid:durableId="695348587">
    <w:abstractNumId w:val="3"/>
  </w:num>
  <w:num w:numId="20" w16cid:durableId="1973243459">
    <w:abstractNumId w:val="2"/>
  </w:num>
  <w:num w:numId="21" w16cid:durableId="66979270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B5B"/>
    <w:rsid w:val="00036BE2"/>
    <w:rsid w:val="00040B57"/>
    <w:rsid w:val="0004137B"/>
    <w:rsid w:val="000662B0"/>
    <w:rsid w:val="00070986"/>
    <w:rsid w:val="000768EA"/>
    <w:rsid w:val="0008471C"/>
    <w:rsid w:val="00092CD2"/>
    <w:rsid w:val="000A2570"/>
    <w:rsid w:val="000A61C5"/>
    <w:rsid w:val="000C1CAB"/>
    <w:rsid w:val="000C74C9"/>
    <w:rsid w:val="000E02EC"/>
    <w:rsid w:val="000E77C4"/>
    <w:rsid w:val="00102535"/>
    <w:rsid w:val="00116407"/>
    <w:rsid w:val="00134E83"/>
    <w:rsid w:val="00140A71"/>
    <w:rsid w:val="0014253A"/>
    <w:rsid w:val="001456BF"/>
    <w:rsid w:val="00154A17"/>
    <w:rsid w:val="001659F5"/>
    <w:rsid w:val="001801B4"/>
    <w:rsid w:val="001812D4"/>
    <w:rsid w:val="00197257"/>
    <w:rsid w:val="0019778A"/>
    <w:rsid w:val="00197C23"/>
    <w:rsid w:val="001A0EA7"/>
    <w:rsid w:val="001A7D38"/>
    <w:rsid w:val="001B438E"/>
    <w:rsid w:val="001F33A2"/>
    <w:rsid w:val="0021614C"/>
    <w:rsid w:val="00222854"/>
    <w:rsid w:val="00263AD0"/>
    <w:rsid w:val="00263E5E"/>
    <w:rsid w:val="00265858"/>
    <w:rsid w:val="00267A09"/>
    <w:rsid w:val="002751E2"/>
    <w:rsid w:val="00281B5F"/>
    <w:rsid w:val="00290D22"/>
    <w:rsid w:val="0029701F"/>
    <w:rsid w:val="002C00E6"/>
    <w:rsid w:val="002C0668"/>
    <w:rsid w:val="002C0E0E"/>
    <w:rsid w:val="002D1E25"/>
    <w:rsid w:val="002E6336"/>
    <w:rsid w:val="002F77BF"/>
    <w:rsid w:val="00314A8C"/>
    <w:rsid w:val="00331529"/>
    <w:rsid w:val="00334555"/>
    <w:rsid w:val="00334BC9"/>
    <w:rsid w:val="00346D07"/>
    <w:rsid w:val="00352C9F"/>
    <w:rsid w:val="00354D30"/>
    <w:rsid w:val="003C2F07"/>
    <w:rsid w:val="003C4964"/>
    <w:rsid w:val="003D40AF"/>
    <w:rsid w:val="003E7B5D"/>
    <w:rsid w:val="004162C0"/>
    <w:rsid w:val="00421014"/>
    <w:rsid w:val="0042773F"/>
    <w:rsid w:val="00431294"/>
    <w:rsid w:val="00452B20"/>
    <w:rsid w:val="00457933"/>
    <w:rsid w:val="004B3CC8"/>
    <w:rsid w:val="004B3F4A"/>
    <w:rsid w:val="004B69CE"/>
    <w:rsid w:val="004C40CE"/>
    <w:rsid w:val="004C615E"/>
    <w:rsid w:val="004C65AE"/>
    <w:rsid w:val="004F005E"/>
    <w:rsid w:val="004F6FD4"/>
    <w:rsid w:val="004F7C1C"/>
    <w:rsid w:val="00506E81"/>
    <w:rsid w:val="005250EC"/>
    <w:rsid w:val="005408F1"/>
    <w:rsid w:val="0055016B"/>
    <w:rsid w:val="00585654"/>
    <w:rsid w:val="0059603C"/>
    <w:rsid w:val="005B0D4D"/>
    <w:rsid w:val="005C3FAD"/>
    <w:rsid w:val="005D1909"/>
    <w:rsid w:val="005D5E26"/>
    <w:rsid w:val="0060316E"/>
    <w:rsid w:val="00610496"/>
    <w:rsid w:val="00610CB3"/>
    <w:rsid w:val="00615BBE"/>
    <w:rsid w:val="006315A6"/>
    <w:rsid w:val="00634FFD"/>
    <w:rsid w:val="00642E0B"/>
    <w:rsid w:val="00667E5B"/>
    <w:rsid w:val="00673D6C"/>
    <w:rsid w:val="006A11A0"/>
    <w:rsid w:val="006A4403"/>
    <w:rsid w:val="006A4C07"/>
    <w:rsid w:val="006D214E"/>
    <w:rsid w:val="006F32E8"/>
    <w:rsid w:val="0071634C"/>
    <w:rsid w:val="00716B11"/>
    <w:rsid w:val="00717764"/>
    <w:rsid w:val="00732405"/>
    <w:rsid w:val="00760AD9"/>
    <w:rsid w:val="00767FE0"/>
    <w:rsid w:val="00775C53"/>
    <w:rsid w:val="00775F18"/>
    <w:rsid w:val="0078210A"/>
    <w:rsid w:val="00791513"/>
    <w:rsid w:val="007978A6"/>
    <w:rsid w:val="007A4D37"/>
    <w:rsid w:val="007B2C6E"/>
    <w:rsid w:val="007C3E98"/>
    <w:rsid w:val="007D174E"/>
    <w:rsid w:val="007F433E"/>
    <w:rsid w:val="00800014"/>
    <w:rsid w:val="008014A7"/>
    <w:rsid w:val="00803ADC"/>
    <w:rsid w:val="00804FFA"/>
    <w:rsid w:val="00813CDF"/>
    <w:rsid w:val="0083344E"/>
    <w:rsid w:val="008351E8"/>
    <w:rsid w:val="00843C87"/>
    <w:rsid w:val="00856A78"/>
    <w:rsid w:val="00877B5B"/>
    <w:rsid w:val="00880498"/>
    <w:rsid w:val="00890CD1"/>
    <w:rsid w:val="008A0C79"/>
    <w:rsid w:val="008A522D"/>
    <w:rsid w:val="008A756F"/>
    <w:rsid w:val="008C1D31"/>
    <w:rsid w:val="008F159D"/>
    <w:rsid w:val="00915C18"/>
    <w:rsid w:val="009323BE"/>
    <w:rsid w:val="00950D43"/>
    <w:rsid w:val="00987EB4"/>
    <w:rsid w:val="00995ED2"/>
    <w:rsid w:val="009A4EFD"/>
    <w:rsid w:val="009A6C91"/>
    <w:rsid w:val="009A720E"/>
    <w:rsid w:val="009B4678"/>
    <w:rsid w:val="009B5EA2"/>
    <w:rsid w:val="009F3916"/>
    <w:rsid w:val="00A01488"/>
    <w:rsid w:val="00A0709F"/>
    <w:rsid w:val="00A2062F"/>
    <w:rsid w:val="00A362B3"/>
    <w:rsid w:val="00A44CCD"/>
    <w:rsid w:val="00A65BC0"/>
    <w:rsid w:val="00A7091A"/>
    <w:rsid w:val="00A928AE"/>
    <w:rsid w:val="00AA1D9B"/>
    <w:rsid w:val="00AB1833"/>
    <w:rsid w:val="00AE3FE5"/>
    <w:rsid w:val="00AF7396"/>
    <w:rsid w:val="00B12607"/>
    <w:rsid w:val="00B51464"/>
    <w:rsid w:val="00B54CB0"/>
    <w:rsid w:val="00B725CC"/>
    <w:rsid w:val="00B92846"/>
    <w:rsid w:val="00B96516"/>
    <w:rsid w:val="00BA1AC1"/>
    <w:rsid w:val="00BB4804"/>
    <w:rsid w:val="00BD6022"/>
    <w:rsid w:val="00BE7E64"/>
    <w:rsid w:val="00C072E4"/>
    <w:rsid w:val="00C077DB"/>
    <w:rsid w:val="00C33CD3"/>
    <w:rsid w:val="00C42D90"/>
    <w:rsid w:val="00C56821"/>
    <w:rsid w:val="00C60B6E"/>
    <w:rsid w:val="00C67010"/>
    <w:rsid w:val="00C67683"/>
    <w:rsid w:val="00C77347"/>
    <w:rsid w:val="00C80C0A"/>
    <w:rsid w:val="00C91194"/>
    <w:rsid w:val="00C9339F"/>
    <w:rsid w:val="00C934AC"/>
    <w:rsid w:val="00C97B5B"/>
    <w:rsid w:val="00CA54CD"/>
    <w:rsid w:val="00CB0A63"/>
    <w:rsid w:val="00CB42CE"/>
    <w:rsid w:val="00CC0342"/>
    <w:rsid w:val="00CC22E9"/>
    <w:rsid w:val="00CD1080"/>
    <w:rsid w:val="00CD56C9"/>
    <w:rsid w:val="00CF2F92"/>
    <w:rsid w:val="00D02FA3"/>
    <w:rsid w:val="00D03FE5"/>
    <w:rsid w:val="00D2213C"/>
    <w:rsid w:val="00D2578C"/>
    <w:rsid w:val="00D412EB"/>
    <w:rsid w:val="00D62AC2"/>
    <w:rsid w:val="00D64F9F"/>
    <w:rsid w:val="00D6615C"/>
    <w:rsid w:val="00D71A5E"/>
    <w:rsid w:val="00D726A4"/>
    <w:rsid w:val="00D84ED0"/>
    <w:rsid w:val="00D92CC4"/>
    <w:rsid w:val="00DA2B35"/>
    <w:rsid w:val="00DA4D5F"/>
    <w:rsid w:val="00DD436D"/>
    <w:rsid w:val="00DD49E1"/>
    <w:rsid w:val="00DD628F"/>
    <w:rsid w:val="00DD655B"/>
    <w:rsid w:val="00DE4AA6"/>
    <w:rsid w:val="00DF2B17"/>
    <w:rsid w:val="00DF7099"/>
    <w:rsid w:val="00E072F7"/>
    <w:rsid w:val="00E1248C"/>
    <w:rsid w:val="00E12C88"/>
    <w:rsid w:val="00E241D1"/>
    <w:rsid w:val="00E26D25"/>
    <w:rsid w:val="00E33673"/>
    <w:rsid w:val="00EB2C43"/>
    <w:rsid w:val="00ED6BCF"/>
    <w:rsid w:val="00EF69E8"/>
    <w:rsid w:val="00F108A9"/>
    <w:rsid w:val="00F3367E"/>
    <w:rsid w:val="00F35D09"/>
    <w:rsid w:val="00F415AE"/>
    <w:rsid w:val="00F5121F"/>
    <w:rsid w:val="00F639C1"/>
    <w:rsid w:val="00F75A3A"/>
    <w:rsid w:val="00F90C69"/>
    <w:rsid w:val="00F93502"/>
    <w:rsid w:val="00F97113"/>
    <w:rsid w:val="00FA1F8A"/>
    <w:rsid w:val="00FA40DC"/>
    <w:rsid w:val="00FB0468"/>
    <w:rsid w:val="00FB17D5"/>
    <w:rsid w:val="00FC3C68"/>
    <w:rsid w:val="00FC4E6B"/>
    <w:rsid w:val="00FD4FC5"/>
    <w:rsid w:val="00FF48F3"/>
    <w:rsid w:val="00FF56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EA1D83"/>
  <w15:chartTrackingRefBased/>
  <w15:docId w15:val="{F17D0673-9B8F-47F6-808C-8D1002334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2570"/>
    <w:pPr>
      <w:outlineLvl w:val="0"/>
    </w:pPr>
    <w:rPr>
      <w:b/>
      <w:bCs/>
      <w:sz w:val="28"/>
      <w:szCs w:val="28"/>
    </w:rPr>
  </w:style>
  <w:style w:type="paragraph" w:styleId="Heading2">
    <w:name w:val="heading 2"/>
    <w:basedOn w:val="Normal"/>
    <w:next w:val="Normal"/>
    <w:link w:val="Heading2Char"/>
    <w:uiPriority w:val="9"/>
    <w:unhideWhenUsed/>
    <w:qFormat/>
    <w:rsid w:val="000A2570"/>
    <w:pPr>
      <w:outlineLvl w:val="1"/>
    </w:pPr>
    <w:rPr>
      <w:b/>
      <w:bCs/>
      <w:sz w:val="24"/>
      <w:szCs w:val="24"/>
    </w:rPr>
  </w:style>
  <w:style w:type="paragraph" w:styleId="Heading3">
    <w:name w:val="heading 3"/>
    <w:basedOn w:val="Normal"/>
    <w:next w:val="Normal"/>
    <w:link w:val="Heading3Char"/>
    <w:uiPriority w:val="9"/>
    <w:semiHidden/>
    <w:unhideWhenUsed/>
    <w:qFormat/>
    <w:rsid w:val="004B69C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B69C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0316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014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1488"/>
  </w:style>
  <w:style w:type="paragraph" w:styleId="Footer">
    <w:name w:val="footer"/>
    <w:basedOn w:val="Normal"/>
    <w:link w:val="FooterChar"/>
    <w:uiPriority w:val="99"/>
    <w:unhideWhenUsed/>
    <w:rsid w:val="00A014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1488"/>
  </w:style>
  <w:style w:type="character" w:customStyle="1" w:styleId="Heading1Char">
    <w:name w:val="Heading 1 Char"/>
    <w:basedOn w:val="DefaultParagraphFont"/>
    <w:link w:val="Heading1"/>
    <w:uiPriority w:val="9"/>
    <w:rsid w:val="000A2570"/>
    <w:rPr>
      <w:b/>
      <w:bCs/>
      <w:sz w:val="28"/>
      <w:szCs w:val="28"/>
    </w:rPr>
  </w:style>
  <w:style w:type="paragraph" w:styleId="TOCHeading">
    <w:name w:val="TOC Heading"/>
    <w:basedOn w:val="Heading1"/>
    <w:next w:val="Normal"/>
    <w:uiPriority w:val="39"/>
    <w:unhideWhenUsed/>
    <w:qFormat/>
    <w:rsid w:val="00F639C1"/>
    <w:pPr>
      <w:outlineLvl w:val="9"/>
    </w:pPr>
    <w:rPr>
      <w:kern w:val="0"/>
      <w:lang w:eastAsia="en-GB"/>
      <w14:ligatures w14:val="none"/>
    </w:rPr>
  </w:style>
  <w:style w:type="character" w:customStyle="1" w:styleId="Heading2Char">
    <w:name w:val="Heading 2 Char"/>
    <w:basedOn w:val="DefaultParagraphFont"/>
    <w:link w:val="Heading2"/>
    <w:uiPriority w:val="9"/>
    <w:rsid w:val="000A2570"/>
    <w:rPr>
      <w:b/>
      <w:bCs/>
      <w:sz w:val="24"/>
      <w:szCs w:val="24"/>
    </w:rPr>
  </w:style>
  <w:style w:type="paragraph" w:styleId="TOC1">
    <w:name w:val="toc 1"/>
    <w:basedOn w:val="Normal"/>
    <w:next w:val="Normal"/>
    <w:autoRedefine/>
    <w:uiPriority w:val="39"/>
    <w:unhideWhenUsed/>
    <w:rsid w:val="0083344E"/>
    <w:pPr>
      <w:spacing w:after="100"/>
    </w:pPr>
  </w:style>
  <w:style w:type="paragraph" w:styleId="TOC2">
    <w:name w:val="toc 2"/>
    <w:basedOn w:val="Normal"/>
    <w:next w:val="Normal"/>
    <w:autoRedefine/>
    <w:uiPriority w:val="39"/>
    <w:unhideWhenUsed/>
    <w:rsid w:val="0083344E"/>
    <w:pPr>
      <w:spacing w:after="100"/>
      <w:ind w:left="220"/>
    </w:pPr>
  </w:style>
  <w:style w:type="character" w:styleId="Hyperlink">
    <w:name w:val="Hyperlink"/>
    <w:basedOn w:val="DefaultParagraphFont"/>
    <w:uiPriority w:val="99"/>
    <w:unhideWhenUsed/>
    <w:rsid w:val="0083344E"/>
    <w:rPr>
      <w:color w:val="0563C1" w:themeColor="hyperlink"/>
      <w:u w:val="single"/>
    </w:rPr>
  </w:style>
  <w:style w:type="paragraph" w:styleId="ListParagraph">
    <w:name w:val="List Paragraph"/>
    <w:basedOn w:val="Normal"/>
    <w:uiPriority w:val="34"/>
    <w:qFormat/>
    <w:rsid w:val="00265858"/>
    <w:pPr>
      <w:ind w:left="720"/>
      <w:contextualSpacing/>
    </w:pPr>
  </w:style>
  <w:style w:type="character" w:styleId="UnresolvedMention">
    <w:name w:val="Unresolved Mention"/>
    <w:basedOn w:val="DefaultParagraphFont"/>
    <w:uiPriority w:val="99"/>
    <w:semiHidden/>
    <w:unhideWhenUsed/>
    <w:rsid w:val="00D2578C"/>
    <w:rPr>
      <w:color w:val="605E5C"/>
      <w:shd w:val="clear" w:color="auto" w:fill="E1DFDD"/>
    </w:rPr>
  </w:style>
  <w:style w:type="character" w:customStyle="1" w:styleId="Heading3Char">
    <w:name w:val="Heading 3 Char"/>
    <w:basedOn w:val="DefaultParagraphFont"/>
    <w:link w:val="Heading3"/>
    <w:uiPriority w:val="9"/>
    <w:semiHidden/>
    <w:rsid w:val="004B69C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4B69CE"/>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4ca01b9-e13c-481e-89d5-e79ad2d0aedd" xsi:nil="true"/>
    <lcf76f155ced4ddcb4097134ff3c332f xmlns="28cded29-6666-40b4-9f57-d08154e7ec0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5510D72C7FEEA4E9A9F222D11ABB21D" ma:contentTypeVersion="12" ma:contentTypeDescription="Create a new document." ma:contentTypeScope="" ma:versionID="95f59ce60660360b2db51b21d39ef82a">
  <xsd:schema xmlns:xsd="http://www.w3.org/2001/XMLSchema" xmlns:xs="http://www.w3.org/2001/XMLSchema" xmlns:p="http://schemas.microsoft.com/office/2006/metadata/properties" xmlns:ns2="28cded29-6666-40b4-9f57-d08154e7ec09" xmlns:ns3="b4ca01b9-e13c-481e-89d5-e79ad2d0aedd" targetNamespace="http://schemas.microsoft.com/office/2006/metadata/properties" ma:root="true" ma:fieldsID="7bfeddd1e179426f5dfbd7bb4d8d7379" ns2:_="" ns3:_="">
    <xsd:import namespace="28cded29-6666-40b4-9f57-d08154e7ec09"/>
    <xsd:import namespace="b4ca01b9-e13c-481e-89d5-e79ad2d0aed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cded29-6666-40b4-9f57-d08154e7ec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7d450b6-3acf-4a28-b512-04a986b37e9f"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4ca01b9-e13c-481e-89d5-e79ad2d0aed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939dedf-8b6c-43a5-abd0-c047d8471a64}" ma:internalName="TaxCatchAll" ma:showField="CatchAllData" ma:web="b4ca01b9-e13c-481e-89d5-e79ad2d0ae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CBB8464-4ACB-4370-A08F-6D13F5A1F220}">
  <ds:schemaRefs>
    <ds:schemaRef ds:uri="http://schemas.microsoft.com/office/2006/metadata/properties"/>
    <ds:schemaRef ds:uri="http://schemas.microsoft.com/office/infopath/2007/PartnerControls"/>
    <ds:schemaRef ds:uri="82c20925-1bdb-4767-be7b-b5a28e5b36ab"/>
    <ds:schemaRef ds:uri="d2d9fb3b-cab9-4ac1-ac90-fe5dfeec27ee"/>
  </ds:schemaRefs>
</ds:datastoreItem>
</file>

<file path=customXml/itemProps2.xml><?xml version="1.0" encoding="utf-8"?>
<ds:datastoreItem xmlns:ds="http://schemas.openxmlformats.org/officeDocument/2006/customXml" ds:itemID="{DB5D3F99-8EC0-4FFC-81B1-7DF5CB1680C5}"/>
</file>

<file path=customXml/itemProps3.xml><?xml version="1.0" encoding="utf-8"?>
<ds:datastoreItem xmlns:ds="http://schemas.openxmlformats.org/officeDocument/2006/customXml" ds:itemID="{738CE5A4-520C-4050-A29B-3B8887EE267C}">
  <ds:schemaRefs>
    <ds:schemaRef ds:uri="http://schemas.openxmlformats.org/officeDocument/2006/bibliography"/>
  </ds:schemaRefs>
</ds:datastoreItem>
</file>

<file path=customXml/itemProps4.xml><?xml version="1.0" encoding="utf-8"?>
<ds:datastoreItem xmlns:ds="http://schemas.openxmlformats.org/officeDocument/2006/customXml" ds:itemID="{C9285271-F237-4C3F-A029-DA0C784CA4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2634</Words>
  <Characters>15014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 De-Hayes</dc:creator>
  <cp:keywords/>
  <dc:description/>
  <cp:lastModifiedBy>Katy Abbott</cp:lastModifiedBy>
  <cp:revision>4</cp:revision>
  <cp:lastPrinted>2025-09-23T11:56:00Z</cp:lastPrinted>
  <dcterms:created xsi:type="dcterms:W3CDTF">2026-09-10T11:40:00Z</dcterms:created>
  <dcterms:modified xsi:type="dcterms:W3CDTF">2026-09-10T11:42:00Z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0x010100F5510D72C7FEEA4E9A9F222D11ABB21D</vt:lpwstr>
  </property>
  <property fmtid="{D5CDD505-2E9C-101B-9397-08002B2CF9AE}" pid="3" name="MediaServiceImageTags">
    <vt:lpwstr/>
  </property>
</Properties>
</file>